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52" w:line="42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ОБЪЯВЛЕНИЕ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20" w:lineRule="exact"/>
        <w:ind w:left="20" w:right="0" w:firstLine="560"/>
      </w:pPr>
      <w:r>
        <w:rPr>
          <w:lang w:val="ru-RU"/>
          <w:w w:val="100"/>
          <w:spacing w:val="0"/>
          <w:color w:val="000000"/>
          <w:position w:val="0"/>
        </w:rPr>
        <w:t>С 1 января 2020 года Иркутская область перешла на</w:t>
      </w:r>
    </w:p>
    <w:p>
      <w:pPr>
        <w:pStyle w:val="Style5"/>
        <w:tabs>
          <w:tab w:leader="underscore" w:pos="3713" w:val="left"/>
          <w:tab w:leader="none" w:pos="53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420" w:right="0" w:firstLine="0"/>
      </w:pPr>
      <w:r>
        <w:rPr>
          <w:lang w:val="ru-RU"/>
          <w:w w:val="100"/>
          <w:spacing w:val="0"/>
          <w:color w:val="000000"/>
          <w:position w:val="0"/>
        </w:rPr>
        <w:tab/>
        <w:tab/>
      </w:r>
      <w:r>
        <w:rPr>
          <w:rStyle w:val="CharStyle7"/>
          <w:lang w:val="en-US"/>
        </w:rPr>
        <w:t>W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прямые выплаты ПОСОБИИ работающим гражданам, связанные с материнством и временной нетрудоспо</w:t>
        <w:softHyphen/>
        <w:t>собностью.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Для получения пособия необходимо подать ЗАЯВ</w:t>
        <w:softHyphen/>
        <w:t>ЛЕНИЕ РАБОТОДАТЕЛЮ в адрес Иркутского регио</w:t>
        <w:softHyphen/>
        <w:t>нального отделения ФСС РФ и передать работодателю необходимые для выплаты документы.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В заявлении указать способ получения пособия: но</w:t>
        <w:softHyphen/>
        <w:t>мер платежной карты «МИР», или номер банковского счета, или почтовый адрес.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В течение 5 календарных дней РАБОТОДАТЕЛЬ ОБЯЗАН передать информацию в Иркутское регио</w:t>
        <w:softHyphen/>
        <w:t>нальное отделение ФСС РФ, которое в течение 10 ка</w:t>
        <w:softHyphen/>
        <w:t>лендарных дней назначит и выплатит пособие.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 xml:space="preserve">Подробный перечень пособий и о работе «Прямых выплат» на сайте Иркутского регионального отделения ФСС РФ </w:t>
      </w:r>
      <w:r>
        <w:rPr>
          <w:lang w:val="en-US"/>
          <w:w w:val="100"/>
          <w:spacing w:val="0"/>
          <w:color w:val="000000"/>
          <w:position w:val="0"/>
        </w:rPr>
        <w:t>r38.fss.ru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 xml:space="preserve">В личном кабинете застрахованного лица по адресу </w:t>
      </w:r>
      <w:r>
        <w:rPr>
          <w:lang w:val="en-US"/>
          <w:w w:val="100"/>
          <w:spacing w:val="0"/>
          <w:color w:val="000000"/>
          <w:position w:val="0"/>
        </w:rPr>
        <w:t xml:space="preserve">hh://Lk.fss.ru </w:t>
      </w:r>
      <w:r>
        <w:rPr>
          <w:lang w:val="ru-RU"/>
          <w:w w:val="100"/>
          <w:spacing w:val="0"/>
          <w:color w:val="000000"/>
          <w:position w:val="0"/>
        </w:rPr>
        <w:t>вы можете отслеживать информацию о состоянии расчета пособия. Для доступа в личный ка</w:t>
        <w:softHyphen/>
        <w:t>бинет используйте логин и пароль для портала ЕПГУ.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С 2020 года Иркутская область переходит на систему «Прямых выплат». 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Проект «Прямые выплаты» предполагает получение застрахованными лицами напрямую из ФСС следующих видов пособий:</w:t>
      </w:r>
    </w:p>
    <w:p>
      <w:pPr>
        <w:pStyle w:val="Style8"/>
        <w:numPr>
          <w:ilvl w:val="0"/>
          <w:numId w:val="1"/>
        </w:numPr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Пособия по временной нетрудоспособности (в том числе в связи с несчастным случаем на производстве или профессиональным заболеванием).</w:t>
      </w:r>
    </w:p>
    <w:p>
      <w:pPr>
        <w:pStyle w:val="Style8"/>
        <w:numPr>
          <w:ilvl w:val="0"/>
          <w:numId w:val="1"/>
        </w:numPr>
        <w:tabs>
          <w:tab w:leader="none" w:pos="8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Пособия по беременности и родам.</w:t>
      </w:r>
    </w:p>
    <w:p>
      <w:pPr>
        <w:pStyle w:val="Style8"/>
        <w:numPr>
          <w:ilvl w:val="0"/>
          <w:numId w:val="1"/>
        </w:numPr>
        <w:tabs>
          <w:tab w:leader="none" w:pos="8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Единовременного пособия при рождении ребенка.</w:t>
      </w:r>
    </w:p>
    <w:p>
      <w:pPr>
        <w:pStyle w:val="Style8"/>
        <w:numPr>
          <w:ilvl w:val="0"/>
          <w:numId w:val="1"/>
        </w:numPr>
        <w:tabs>
          <w:tab w:leader="none" w:pos="8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Единовременного пособия при постановке на учет в ранние сроки беременности.</w:t>
      </w:r>
    </w:p>
    <w:p>
      <w:pPr>
        <w:pStyle w:val="Style8"/>
        <w:numPr>
          <w:ilvl w:val="0"/>
          <w:numId w:val="1"/>
        </w:numPr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Ежемесячное пособие по уходу за ребенком до достижения им 1,5 лет.</w:t>
      </w:r>
    </w:p>
    <w:p>
      <w:pPr>
        <w:pStyle w:val="Style8"/>
        <w:numPr>
          <w:ilvl w:val="0"/>
          <w:numId w:val="1"/>
        </w:numPr>
        <w:tabs>
          <w:tab w:leader="none" w:pos="8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Оплату дополнительного отпуска пострадавшему на производстве.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Пособие на погребение и 4 дополнительных выходных дня по уходу за ребенком- инвалидом выплачивает работодатель, а затем обращается в Фонд за возмещением.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Форма заявления, необходимого для назначения пособий, утверждается приказом Фонда социального страхования Российской Федерации от 24.11.2017 № 578 (зарег. в Минюсте России от 15 декабря 2017 г. № 49265) «Об утверждении форм документов, применяемых для выплаты в 2012-2019 годах страхового обеспечения и иных выплат в субъектах Российской Федерации, участвующих в реализации пилотного проекта, предусматривающего назначение и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иных выплат и расходов территориальными органами Фонда социального страхования Российской Федерации».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Форма электронного реестра сведений утверждена приказом Фонда социального страхования Российской Федерации от 24.11.2017 № 579 (зарег. в Минюсте России от 17 января 2018 г. № 49665) «Об утверждении форм реестров сведений, необходимых для назначения и выплаты соответствующего вида пособия, и порядков их заполнения».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В соответствии с Постановлением № 294 после получения от застрахованного лица (его уполномоченным представителем) заявления и необходимых для назначения и выплаты соответствующего вида пособия страхователь не позднее 5 календарных дней со дня их представления направляет в территориальный орган Фонда сведения для назначения и выплаты соответствующего вида пособия (в виде электронного реестра).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Страхователю, представившему в территориальный орган Фонда документы или сведения не в полном объеме, территориальный орган Фонда в течение 5 рабочих дней со дня их получения направляет извещение о представлении недостающих сведений по форме, утверждаемой Фондом.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Недостающие документы или сведения представляются страхователем в территориальный орган Фонда в течение 5 рабочих дней со дня получения извещения.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 xml:space="preserve">Выплата пособия по временной нетрудоспособности, пособия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 застрахованному лицу осуществляется территориальным органом Фонда </w:t>
      </w:r>
      <w:r>
        <w:rPr>
          <w:rStyle w:val="CharStyle10"/>
        </w:rPr>
        <w:t>путем перечисления пособия на банковский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счет застрахованного лица, указанный в заявлении либо в реестре сведений, или через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организацию федеральной почтовой связи, или иную организацию по заявлению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застрахованного лица</w:t>
      </w:r>
      <w:r>
        <w:rPr>
          <w:lang w:val="ru-RU"/>
          <w:w w:val="100"/>
          <w:spacing w:val="0"/>
          <w:color w:val="000000"/>
          <w:position w:val="0"/>
        </w:rPr>
        <w:t xml:space="preserve"> (его уполномоченного представителя) </w:t>
      </w:r>
      <w:r>
        <w:rPr>
          <w:rStyle w:val="CharStyle10"/>
        </w:rPr>
        <w:t>в течение 10 календарных дней</w:t>
      </w:r>
      <w:r>
        <w:rPr>
          <w:lang w:val="ru-RU"/>
          <w:w w:val="100"/>
          <w:spacing w:val="0"/>
          <w:color w:val="000000"/>
          <w:position w:val="0"/>
        </w:rPr>
        <w:t xml:space="preserve"> со дня получения заявления и документов или сведений, которые необходимы для назначения и выплаты соответствующего вида пособия.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 xml:space="preserve">Первоначальная выплата ежемесячного пособия по уходу за ребенком осуществляется в порядке и сроки, которые указаны выше. Последующая выплата ежемесячного пособия по уходу за ребенком застрахованному лицу осуществляется территориальным органом Фонда </w:t>
      </w:r>
      <w:r>
        <w:rPr>
          <w:rStyle w:val="CharStyle10"/>
        </w:rPr>
        <w:t>с 1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по 15 число месяца,</w:t>
      </w:r>
      <w:r>
        <w:rPr>
          <w:lang w:val="ru-RU"/>
          <w:w w:val="100"/>
          <w:spacing w:val="0"/>
          <w:color w:val="000000"/>
          <w:position w:val="0"/>
        </w:rPr>
        <w:t xml:space="preserve"> следующего за месяцем, за который выплачивается такое пособие.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/>
          <w:w w:val="100"/>
          <w:spacing w:val="0"/>
          <w:color w:val="000000"/>
          <w:position w:val="0"/>
        </w:rPr>
        <w:t xml:space="preserve">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</w:t>
      </w:r>
      <w:r>
        <w:rPr>
          <w:rStyle w:val="CharStyle10"/>
        </w:rPr>
        <w:t>превышает 25 человек</w:t>
      </w:r>
      <w:r>
        <w:rPr>
          <w:lang w:val="ru-RU"/>
          <w:w w:val="100"/>
          <w:spacing w:val="0"/>
          <w:color w:val="000000"/>
          <w:position w:val="0"/>
        </w:rPr>
        <w:t xml:space="preserve">, а также вновь созданные (в том числе при реорганизации) организации, у которых численность указанных физических лиц превышает данный предел, представляют в вышеназванные сроки в территориальный орган Фонда по месту регистрации сведения, необходимые для назначения и выплаты соответствующего вида пособия (далее - реестр сведений), </w:t>
      </w:r>
      <w:r>
        <w:rPr>
          <w:rStyle w:val="CharStyle10"/>
        </w:rPr>
        <w:t>в электронной форме п</w:t>
      </w:r>
      <w:r>
        <w:rPr>
          <w:lang w:val="ru-RU"/>
          <w:w w:val="100"/>
          <w:spacing w:val="0"/>
          <w:color w:val="000000"/>
          <w:position w:val="0"/>
        </w:rPr>
        <w:t>о форматам, установленным Фондом.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/>
          <w:w w:val="100"/>
          <w:spacing w:val="0"/>
          <w:color w:val="000000"/>
          <w:position w:val="0"/>
        </w:rPr>
        <w:t xml:space="preserve">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составляет </w:t>
      </w:r>
      <w:r>
        <w:rPr>
          <w:rStyle w:val="CharStyle10"/>
        </w:rPr>
        <w:t>25 человек и менее</w:t>
      </w:r>
      <w:r>
        <w:rPr>
          <w:lang w:val="ru-RU"/>
          <w:w w:val="100"/>
          <w:spacing w:val="0"/>
          <w:color w:val="000000"/>
          <w:position w:val="0"/>
        </w:rPr>
        <w:t xml:space="preserve">, а также вновь созданные (в том числе при реорганизации) организации с указанной численностью физических лиц </w:t>
      </w:r>
      <w:r>
        <w:rPr>
          <w:rStyle w:val="CharStyle10"/>
        </w:rPr>
        <w:t>вправе представлять в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территориальный орган Фонда сведения, необходимые для назначения и выплаты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соответствующего вида пособия, в порядке, установленном</w:t>
      </w:r>
      <w:r>
        <w:rPr>
          <w:lang w:val="ru-RU"/>
          <w:w w:val="100"/>
          <w:spacing w:val="0"/>
          <w:color w:val="000000"/>
          <w:position w:val="0"/>
        </w:rPr>
        <w:t xml:space="preserve"> Постановлением - т.е. в электронной форме. Таким образом, страхователи с численностью 25 человек и меньше вправе предоставлять в территориальный орган Фонда </w:t>
      </w:r>
      <w:r>
        <w:rPr>
          <w:rStyle w:val="CharStyle10"/>
        </w:rPr>
        <w:t>сведения на бумажных носителях.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/>
          <w:w w:val="100"/>
          <w:spacing w:val="0"/>
          <w:color w:val="000000"/>
          <w:position w:val="0"/>
        </w:rPr>
        <w:t>В случае прекращения страхователем деятельности, в том числе при невозможности установления его фактического местонахождения, на день обращения застрахованного лица в целях получения пособия застрахованное лицо (его уполномоченный представитель) вправе самостоятельно представить в территориальный орган Фонда по месту регистрации его работодателя в качестве страхователя заявление и документы, необходимые для назначения и выплаты соответствующего вида пособия.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/>
          <w:w w:val="100"/>
          <w:spacing w:val="0"/>
          <w:color w:val="000000"/>
          <w:position w:val="0"/>
        </w:rPr>
        <w:t xml:space="preserve">Проверить правильность начисления пособий и время их получения можно через Личные кабинеты страхователя и застрахованного </w:t>
      </w:r>
      <w:r>
        <w:rPr>
          <w:lang w:val="en-US"/>
          <w:w w:val="100"/>
          <w:spacing w:val="0"/>
          <w:color w:val="000000"/>
          <w:position w:val="0"/>
        </w:rPr>
        <w:t xml:space="preserve">(cabinets.fss.ru </w:t>
      </w:r>
      <w:r>
        <w:rPr>
          <w:lang w:val="ru-RU"/>
          <w:w w:val="100"/>
          <w:spacing w:val="0"/>
          <w:color w:val="000000"/>
          <w:position w:val="0"/>
        </w:rPr>
        <w:t xml:space="preserve">или </w:t>
      </w:r>
      <w:r>
        <w:rPr>
          <w:lang w:val="en-US"/>
          <w:w w:val="100"/>
          <w:spacing w:val="0"/>
          <w:color w:val="000000"/>
          <w:position w:val="0"/>
        </w:rPr>
        <w:t>lk.fss.ru)</w:t>
      </w:r>
      <w:r>
        <w:rPr>
          <w:lang w:val="ru-RU"/>
          <w:w w:val="100"/>
          <w:spacing w:val="0"/>
          <w:color w:val="000000"/>
          <w:position w:val="0"/>
        </w:rPr>
        <w:t>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/>
          <w:w w:val="100"/>
          <w:spacing w:val="0"/>
          <w:color w:val="000000"/>
          <w:position w:val="0"/>
        </w:rPr>
        <w:t>Активное внедрение электронного листка нетрудоспособности на предприятиях и в организациях сегодня первый шаг к переходу на «Прямые выплаты» завтра.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r>
        <w:rPr>
          <w:lang w:val="ru-RU"/>
          <w:w w:val="100"/>
          <w:spacing w:val="0"/>
          <w:color w:val="000000"/>
          <w:position w:val="0"/>
        </w:rPr>
        <w:t>«Прямые выплаты» - это удобно, быстро, своевременно, гарантированно, надежно!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240" w:left="708" w:right="708" w:bottom="124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 (2) + 4,5 pt"/>
    <w:basedOn w:val="CharStyle6"/>
    <w:rPr>
      <w:sz w:val="9"/>
      <w:szCs w:val="9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0">
    <w:name w:val="Основной текст (3)"/>
    <w:basedOn w:val="CharStyle9"/>
    <w:rPr>
      <w:lang w:val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after="660" w:line="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both"/>
      <w:spacing w:line="274" w:lineRule="exact"/>
      <w:ind w:firstLine="560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