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Утверждено</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распоряжением Комитета по управлению муниципальным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 xml:space="preserve">имуществом администрации муниципального района </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муниципального образования «Нижнеудинский район»</w:t>
      </w:r>
    </w:p>
    <w:p w:rsidR="00392B3F" w:rsidRPr="00272B63" w:rsidRDefault="00392B3F" w:rsidP="00392B3F">
      <w:pPr>
        <w:spacing w:after="0" w:line="240" w:lineRule="auto"/>
        <w:jc w:val="right"/>
        <w:rPr>
          <w:rFonts w:ascii="Times New Roman" w:eastAsia="Times New Roman" w:hAnsi="Times New Roman" w:cs="Times New Roman"/>
          <w:bCs/>
          <w:color w:val="000000"/>
          <w:sz w:val="24"/>
          <w:szCs w:val="20"/>
          <w:lang w:eastAsia="ru-RU"/>
        </w:rPr>
      </w:pPr>
      <w:r w:rsidRPr="00272B63">
        <w:rPr>
          <w:rFonts w:ascii="Times New Roman" w:eastAsia="Times New Roman" w:hAnsi="Times New Roman" w:cs="Times New Roman"/>
          <w:bCs/>
          <w:color w:val="000000"/>
          <w:sz w:val="24"/>
          <w:szCs w:val="20"/>
          <w:lang w:eastAsia="ru-RU"/>
        </w:rPr>
        <w:t>«____»______ 2017 года № ____</w:t>
      </w:r>
    </w:p>
    <w:p w:rsidR="00392B3F" w:rsidRDefault="00392B3F" w:rsidP="00147D97">
      <w:pPr>
        <w:spacing w:after="0" w:line="240" w:lineRule="auto"/>
        <w:jc w:val="center"/>
        <w:rPr>
          <w:rFonts w:ascii="Times New Roman" w:eastAsia="Times New Roman" w:hAnsi="Times New Roman" w:cs="Times New Roman"/>
          <w:b/>
          <w:bCs/>
          <w:szCs w:val="20"/>
          <w:lang w:eastAsia="ru-RU"/>
        </w:rPr>
      </w:pPr>
    </w:p>
    <w:p w:rsidR="001D5F82" w:rsidRPr="00147D97" w:rsidRDefault="00816938" w:rsidP="00147D97">
      <w:pPr>
        <w:spacing w:after="0" w:line="240" w:lineRule="auto"/>
        <w:jc w:val="center"/>
        <w:rPr>
          <w:rFonts w:ascii="Times New Roman" w:eastAsia="Times New Roman" w:hAnsi="Times New Roman" w:cs="Times New Roman"/>
          <w:b/>
          <w:bCs/>
          <w:szCs w:val="20"/>
          <w:lang w:eastAsia="ru-RU"/>
        </w:rPr>
      </w:pPr>
      <w:r w:rsidRPr="00147D97">
        <w:rPr>
          <w:rFonts w:ascii="Times New Roman" w:eastAsia="Times New Roman" w:hAnsi="Times New Roman" w:cs="Times New Roman"/>
          <w:b/>
          <w:bCs/>
          <w:szCs w:val="20"/>
          <w:lang w:eastAsia="ru-RU"/>
        </w:rPr>
        <w:t xml:space="preserve">Раздел 1. </w:t>
      </w:r>
      <w:r w:rsidR="001D5F82" w:rsidRPr="00147D97">
        <w:rPr>
          <w:rFonts w:ascii="Times New Roman" w:eastAsia="Times New Roman" w:hAnsi="Times New Roman" w:cs="Times New Roman"/>
          <w:b/>
          <w:bCs/>
          <w:szCs w:val="20"/>
          <w:lang w:eastAsia="ru-RU"/>
        </w:rPr>
        <w:t>Общие сведения о государ</w:t>
      </w:r>
      <w:r w:rsidRPr="00147D97">
        <w:rPr>
          <w:rFonts w:ascii="Times New Roman" w:eastAsia="Times New Roman" w:hAnsi="Times New Roman" w:cs="Times New Roman"/>
          <w:b/>
          <w:bCs/>
          <w:szCs w:val="20"/>
          <w:lang w:eastAsia="ru-RU"/>
        </w:rPr>
        <w:t>ственной (муниципальной) услуге</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4690"/>
        <w:gridCol w:w="8516"/>
      </w:tblGrid>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Параметр</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Значение параметра/ состояние</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r>
      <w:tr w:rsidR="00C4543F" w:rsidRPr="00147D97" w:rsidTr="00147D97">
        <w:trPr>
          <w:trHeight w:val="24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предоставляющего услугу</w:t>
            </w:r>
          </w:p>
        </w:tc>
        <w:tc>
          <w:tcPr>
            <w:tcW w:w="8516" w:type="dxa"/>
            <w:shd w:val="clear" w:color="auto" w:fill="auto"/>
            <w:vAlign w:val="center"/>
            <w:hideMark/>
          </w:tcPr>
          <w:p w:rsidR="00C4543F" w:rsidRPr="0095388B" w:rsidRDefault="00C4543F"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2.</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Номер услуги в федеральном реестре</w:t>
            </w:r>
          </w:p>
        </w:tc>
        <w:tc>
          <w:tcPr>
            <w:tcW w:w="8516" w:type="dxa"/>
            <w:shd w:val="clear" w:color="auto" w:fill="auto"/>
            <w:noWrap/>
            <w:vAlign w:val="center"/>
            <w:hideMark/>
          </w:tcPr>
          <w:p w:rsidR="00C4543F" w:rsidRPr="0095388B" w:rsidRDefault="002B21EC" w:rsidP="00147D97">
            <w:pPr>
              <w:spacing w:after="0" w:line="240" w:lineRule="auto"/>
              <w:rPr>
                <w:rFonts w:ascii="Times New Roman" w:eastAsia="Times New Roman" w:hAnsi="Times New Roman" w:cs="Times New Roman"/>
                <w:iCs/>
                <w:sz w:val="20"/>
                <w:szCs w:val="20"/>
                <w:lang w:eastAsia="ru-RU"/>
              </w:rPr>
            </w:pPr>
            <w:r w:rsidRPr="0095388B">
              <w:rPr>
                <w:rFonts w:ascii="Times New Roman" w:hAnsi="Times New Roman" w:cs="Times New Roman"/>
                <w:sz w:val="20"/>
                <w:szCs w:val="20"/>
                <w:shd w:val="clear" w:color="auto" w:fill="FFFFFF"/>
              </w:rPr>
              <w:t>3800000000203322841</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Полное наименование услуги</w:t>
            </w:r>
          </w:p>
        </w:tc>
        <w:tc>
          <w:tcPr>
            <w:tcW w:w="8516" w:type="dxa"/>
            <w:shd w:val="clear" w:color="auto" w:fill="auto"/>
            <w:vAlign w:val="center"/>
            <w:hideMark/>
          </w:tcPr>
          <w:p w:rsidR="00C4543F" w:rsidRPr="0095388B" w:rsidRDefault="0095388B" w:rsidP="00147D97">
            <w:pPr>
              <w:spacing w:after="0" w:line="240" w:lineRule="auto"/>
              <w:rPr>
                <w:rFonts w:ascii="Times New Roman" w:eastAsia="Times New Roman" w:hAnsi="Times New Roman" w:cs="Times New Roman"/>
                <w:sz w:val="20"/>
                <w:szCs w:val="20"/>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Краткое наименование услуги</w:t>
            </w:r>
          </w:p>
        </w:tc>
        <w:tc>
          <w:tcPr>
            <w:tcW w:w="8516" w:type="dxa"/>
            <w:shd w:val="clear" w:color="auto" w:fill="auto"/>
            <w:vAlign w:val="center"/>
            <w:hideMark/>
          </w:tcPr>
          <w:p w:rsidR="00C4543F" w:rsidRPr="0095388B" w:rsidRDefault="00816938" w:rsidP="00147D97">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нет</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5.</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Административный регламент предоставления государственной услуги</w:t>
            </w:r>
          </w:p>
        </w:tc>
        <w:tc>
          <w:tcPr>
            <w:tcW w:w="8516" w:type="dxa"/>
            <w:shd w:val="clear" w:color="auto" w:fill="auto"/>
            <w:vAlign w:val="center"/>
            <w:hideMark/>
          </w:tcPr>
          <w:p w:rsidR="00C4543F" w:rsidRPr="0095388B" w:rsidRDefault="00C4543F" w:rsidP="0095388B">
            <w:pPr>
              <w:spacing w:after="0" w:line="240" w:lineRule="auto"/>
              <w:rPr>
                <w:rFonts w:ascii="Times New Roman" w:eastAsia="Times New Roman" w:hAnsi="Times New Roman" w:cs="Times New Roman"/>
                <w:sz w:val="20"/>
                <w:szCs w:val="20"/>
                <w:lang w:eastAsia="ru-RU"/>
              </w:rPr>
            </w:pPr>
            <w:r w:rsidRPr="0095388B">
              <w:rPr>
                <w:rFonts w:ascii="Times New Roman" w:eastAsia="Times New Roman" w:hAnsi="Times New Roman" w:cs="Times New Roman"/>
                <w:sz w:val="20"/>
                <w:szCs w:val="20"/>
                <w:lang w:eastAsia="ru-RU"/>
              </w:rPr>
              <w:t xml:space="preserve">Постановление администрации муниципального района муниципального образования "Нижнеудинский район" от </w:t>
            </w:r>
            <w:r w:rsidR="002B21EC" w:rsidRPr="0095388B">
              <w:rPr>
                <w:rFonts w:ascii="Times New Roman" w:eastAsia="Times New Roman" w:hAnsi="Times New Roman" w:cs="Times New Roman"/>
                <w:sz w:val="20"/>
                <w:szCs w:val="20"/>
                <w:lang w:eastAsia="ru-RU"/>
              </w:rPr>
              <w:t>0</w:t>
            </w:r>
            <w:r w:rsidR="0095388B" w:rsidRPr="0095388B">
              <w:rPr>
                <w:rFonts w:ascii="Times New Roman" w:eastAsia="Times New Roman" w:hAnsi="Times New Roman" w:cs="Times New Roman"/>
                <w:sz w:val="20"/>
                <w:szCs w:val="20"/>
                <w:lang w:eastAsia="ru-RU"/>
              </w:rPr>
              <w:t>7</w:t>
            </w:r>
            <w:r w:rsidR="002B21EC" w:rsidRPr="0095388B">
              <w:rPr>
                <w:rFonts w:ascii="Times New Roman" w:eastAsia="Times New Roman" w:hAnsi="Times New Roman" w:cs="Times New Roman"/>
                <w:sz w:val="20"/>
                <w:szCs w:val="20"/>
                <w:lang w:eastAsia="ru-RU"/>
              </w:rPr>
              <w:t>.03.2017</w:t>
            </w:r>
            <w:r w:rsidRPr="0095388B">
              <w:rPr>
                <w:rFonts w:ascii="Times New Roman" w:eastAsia="Times New Roman" w:hAnsi="Times New Roman" w:cs="Times New Roman"/>
                <w:sz w:val="20"/>
                <w:szCs w:val="20"/>
                <w:lang w:eastAsia="ru-RU"/>
              </w:rPr>
              <w:t xml:space="preserve"> года № </w:t>
            </w:r>
            <w:r w:rsidR="0095388B" w:rsidRPr="0095388B">
              <w:rPr>
                <w:rFonts w:ascii="Times New Roman" w:eastAsia="Times New Roman" w:hAnsi="Times New Roman" w:cs="Times New Roman"/>
                <w:sz w:val="20"/>
                <w:szCs w:val="20"/>
                <w:lang w:eastAsia="ru-RU"/>
              </w:rPr>
              <w:t>33</w:t>
            </w:r>
          </w:p>
        </w:tc>
      </w:tr>
      <w:tr w:rsidR="00C4543F" w:rsidRPr="00147D97" w:rsidTr="00147D97">
        <w:trPr>
          <w:trHeight w:val="230"/>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6.</w:t>
            </w:r>
          </w:p>
        </w:tc>
        <w:tc>
          <w:tcPr>
            <w:tcW w:w="469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w:t>
            </w:r>
            <w:proofErr w:type="spellStart"/>
            <w:r w:rsidRPr="00147D97">
              <w:rPr>
                <w:rFonts w:ascii="Times New Roman" w:eastAsia="Times New Roman" w:hAnsi="Times New Roman" w:cs="Times New Roman"/>
                <w:bCs/>
                <w:sz w:val="20"/>
                <w:szCs w:val="20"/>
                <w:lang w:eastAsia="ru-RU"/>
              </w:rPr>
              <w:t>подуслуг</w:t>
            </w:r>
            <w:proofErr w:type="spellEnd"/>
            <w:r w:rsidRPr="00147D97">
              <w:rPr>
                <w:rFonts w:ascii="Times New Roman" w:eastAsia="Times New Roman" w:hAnsi="Times New Roman" w:cs="Times New Roman"/>
                <w:bCs/>
                <w:sz w:val="20"/>
                <w:szCs w:val="20"/>
                <w:lang w:eastAsia="ru-RU"/>
              </w:rPr>
              <w:t>"</w:t>
            </w: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7.</w:t>
            </w:r>
          </w:p>
        </w:tc>
        <w:tc>
          <w:tcPr>
            <w:tcW w:w="4690"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Способы оценки качества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радиотелефонная связь (смс-опрос, телефонный опрос)*</w:t>
            </w:r>
          </w:p>
        </w:tc>
      </w:tr>
      <w:tr w:rsidR="00C4543F" w:rsidRPr="00147D97" w:rsidTr="00147D97">
        <w:trPr>
          <w:trHeight w:val="230"/>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терминальные устройства в МФЦ*</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Единый портал государственных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официальный сайт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Мониторинг качества предоставления муниципальных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другие способы</w:t>
            </w:r>
          </w:p>
        </w:tc>
      </w:tr>
    </w:tbl>
    <w:p w:rsidR="001D5F82" w:rsidRPr="00147D97" w:rsidRDefault="001D5F82" w:rsidP="00147D97">
      <w:pPr>
        <w:tabs>
          <w:tab w:val="left" w:pos="1394"/>
          <w:tab w:val="left" w:pos="4776"/>
        </w:tabs>
        <w:spacing w:after="0" w:line="240" w:lineRule="auto"/>
        <w:rPr>
          <w:rFonts w:ascii="Times New Roman" w:eastAsia="Times New Roman" w:hAnsi="Times New Roman" w:cs="Times New Roman"/>
          <w:sz w:val="20"/>
          <w:szCs w:val="20"/>
          <w:lang w:eastAsia="ru-RU"/>
        </w:rPr>
      </w:pPr>
    </w:p>
    <w:p w:rsidR="003660E0"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2. Общие сведения об услуге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1418"/>
        <w:gridCol w:w="1275"/>
        <w:gridCol w:w="1276"/>
        <w:gridCol w:w="1276"/>
        <w:gridCol w:w="1843"/>
        <w:gridCol w:w="1559"/>
        <w:gridCol w:w="1706"/>
        <w:gridCol w:w="1417"/>
        <w:gridCol w:w="1271"/>
      </w:tblGrid>
      <w:tr w:rsidR="003660E0" w:rsidRPr="00147D97" w:rsidTr="00147D97">
        <w:trPr>
          <w:trHeight w:val="265"/>
        </w:trPr>
        <w:tc>
          <w:tcPr>
            <w:tcW w:w="2405" w:type="dxa"/>
            <w:gridSpan w:val="2"/>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предоставления в зависимости от условий</w:t>
            </w:r>
          </w:p>
        </w:tc>
        <w:tc>
          <w:tcPr>
            <w:tcW w:w="1418"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приеме документов</w:t>
            </w:r>
          </w:p>
        </w:tc>
        <w:tc>
          <w:tcPr>
            <w:tcW w:w="1275"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предоставлении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приостановления предоставления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приостановления предоставления услуги</w:t>
            </w:r>
          </w:p>
        </w:tc>
        <w:tc>
          <w:tcPr>
            <w:tcW w:w="5108" w:type="dxa"/>
            <w:gridSpan w:val="3"/>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Плата за предоставление услуги</w:t>
            </w:r>
          </w:p>
        </w:tc>
        <w:tc>
          <w:tcPr>
            <w:tcW w:w="1417"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обращения за получением услуги</w:t>
            </w:r>
          </w:p>
        </w:tc>
        <w:tc>
          <w:tcPr>
            <w:tcW w:w="1271"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получения результата услуги</w:t>
            </w:r>
          </w:p>
        </w:tc>
      </w:tr>
      <w:tr w:rsidR="003660E0" w:rsidRPr="00147D97" w:rsidTr="00147D97">
        <w:trPr>
          <w:cantSplit/>
          <w:trHeight w:val="1406"/>
        </w:trPr>
        <w:tc>
          <w:tcPr>
            <w:tcW w:w="112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по месту жительства (месту нахождения юр. лица)</w:t>
            </w:r>
          </w:p>
        </w:tc>
        <w:tc>
          <w:tcPr>
            <w:tcW w:w="127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не по месту жительства (по месту обращения)</w:t>
            </w:r>
          </w:p>
        </w:tc>
        <w:tc>
          <w:tcPr>
            <w:tcW w:w="1418"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5"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843"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Наличие платы (государственной пошлины)</w:t>
            </w:r>
          </w:p>
        </w:tc>
        <w:tc>
          <w:tcPr>
            <w:tcW w:w="155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Реквизиты нормативного правового акта, являющегося основанием для взимания платы (государственной пошлины)</w:t>
            </w:r>
          </w:p>
        </w:tc>
        <w:tc>
          <w:tcPr>
            <w:tcW w:w="170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КБК для взимания платы (государственной пошлины), в том числе через МФЦ</w:t>
            </w:r>
          </w:p>
        </w:tc>
        <w:tc>
          <w:tcPr>
            <w:tcW w:w="1417"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1" w:type="dxa"/>
            <w:vMerge/>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p>
        </w:tc>
      </w:tr>
      <w:tr w:rsidR="001D5F82" w:rsidRPr="00147D97" w:rsidTr="00147D97">
        <w:trPr>
          <w:trHeight w:val="315"/>
        </w:trPr>
        <w:tc>
          <w:tcPr>
            <w:tcW w:w="112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2</w:t>
            </w:r>
          </w:p>
        </w:tc>
        <w:tc>
          <w:tcPr>
            <w:tcW w:w="1418"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3</w:t>
            </w:r>
          </w:p>
        </w:tc>
        <w:tc>
          <w:tcPr>
            <w:tcW w:w="1275"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4</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5</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6</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7</w:t>
            </w:r>
          </w:p>
        </w:tc>
        <w:tc>
          <w:tcPr>
            <w:tcW w:w="155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8</w:t>
            </w:r>
          </w:p>
        </w:tc>
        <w:tc>
          <w:tcPr>
            <w:tcW w:w="170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9</w:t>
            </w:r>
          </w:p>
        </w:tc>
        <w:tc>
          <w:tcPr>
            <w:tcW w:w="141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10</w:t>
            </w:r>
          </w:p>
        </w:tc>
        <w:tc>
          <w:tcPr>
            <w:tcW w:w="127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11</w:t>
            </w:r>
          </w:p>
        </w:tc>
      </w:tr>
      <w:tr w:rsidR="00C4543F" w:rsidRPr="00147D97" w:rsidTr="003660E0">
        <w:trPr>
          <w:trHeight w:val="315"/>
        </w:trPr>
        <w:tc>
          <w:tcPr>
            <w:tcW w:w="15446" w:type="dxa"/>
            <w:gridSpan w:val="11"/>
            <w:shd w:val="clear" w:color="auto" w:fill="auto"/>
            <w:vAlign w:val="center"/>
            <w:hideMark/>
          </w:tcPr>
          <w:p w:rsidR="00C4543F" w:rsidRPr="00147D97" w:rsidRDefault="0095388B" w:rsidP="00147D97">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3660E0" w:rsidRPr="00147D97" w:rsidTr="00EF084F">
        <w:trPr>
          <w:trHeight w:val="8175"/>
        </w:trPr>
        <w:tc>
          <w:tcPr>
            <w:tcW w:w="1129" w:type="dxa"/>
            <w:vMerge w:val="restart"/>
            <w:shd w:val="clear" w:color="auto" w:fill="auto"/>
            <w:vAlign w:val="center"/>
            <w:hideMark/>
          </w:tcPr>
          <w:p w:rsidR="00C4543F" w:rsidRPr="00147D97" w:rsidRDefault="005A4BF1"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 месяца</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418" w:type="dxa"/>
            <w:shd w:val="clear" w:color="auto" w:fill="auto"/>
            <w:vAlign w:val="center"/>
            <w:hideMark/>
          </w:tcPr>
          <w:p w:rsidR="00C4543F" w:rsidRPr="002B21EC" w:rsidRDefault="002B21EC" w:rsidP="00EF084F">
            <w:pPr>
              <w:spacing w:after="0"/>
              <w:ind w:firstLine="6"/>
              <w:jc w:val="center"/>
              <w:rPr>
                <w:rFonts w:ascii="Arial" w:hAnsi="Arial" w:cs="Arial"/>
                <w:sz w:val="24"/>
                <w:szCs w:val="24"/>
              </w:rPr>
            </w:pPr>
            <w:r>
              <w:rPr>
                <w:rFonts w:ascii="Times New Roman" w:hAnsi="Times New Roman" w:cs="Times New Roman"/>
                <w:sz w:val="20"/>
                <w:szCs w:val="20"/>
              </w:rPr>
              <w:t>нет</w:t>
            </w:r>
          </w:p>
        </w:tc>
        <w:tc>
          <w:tcPr>
            <w:tcW w:w="1275" w:type="dxa"/>
            <w:vMerge w:val="restart"/>
            <w:shd w:val="clear" w:color="auto" w:fill="auto"/>
            <w:hideMark/>
          </w:tcPr>
          <w:p w:rsidR="00301B49" w:rsidRPr="00301B49" w:rsidRDefault="00301B49" w:rsidP="00301B49">
            <w:pPr>
              <w:tabs>
                <w:tab w:val="left" w:pos="567"/>
              </w:tabs>
              <w:autoSpaceDE w:val="0"/>
              <w:autoSpaceDN w:val="0"/>
              <w:adjustRightInd w:val="0"/>
              <w:rPr>
                <w:rFonts w:ascii="Times New Roman" w:hAnsi="Times New Roman" w:cs="Times New Roman"/>
                <w:sz w:val="18"/>
                <w:szCs w:val="18"/>
              </w:rPr>
            </w:pPr>
            <w:r w:rsidRPr="00301B49">
              <w:rPr>
                <w:rFonts w:ascii="Times New Roman" w:hAnsi="Times New Roman" w:cs="Times New Roman"/>
                <w:sz w:val="18"/>
                <w:szCs w:val="18"/>
              </w:rPr>
              <w:t>1) отсутствие государственной регистрации права собственности на земельный участок, из которого предстоит образовать земельный участок необходимой для заявителя площади;</w:t>
            </w:r>
          </w:p>
          <w:p w:rsidR="00301B49" w:rsidRPr="00301B49" w:rsidRDefault="00301B49" w:rsidP="00301B49">
            <w:pPr>
              <w:rPr>
                <w:rFonts w:ascii="Times New Roman" w:hAnsi="Times New Roman" w:cs="Times New Roman"/>
                <w:sz w:val="18"/>
                <w:szCs w:val="18"/>
              </w:rPr>
            </w:pPr>
            <w:r w:rsidRPr="00301B49">
              <w:rPr>
                <w:rFonts w:ascii="Times New Roman" w:hAnsi="Times New Roman" w:cs="Times New Roman"/>
                <w:sz w:val="18"/>
                <w:szCs w:val="18"/>
              </w:rPr>
              <w:t xml:space="preserve">2) схема расположения земельного участка, приложенная к заявлению </w:t>
            </w:r>
            <w:r w:rsidRPr="00301B49">
              <w:rPr>
                <w:rFonts w:ascii="Times New Roman" w:hAnsi="Times New Roman" w:cs="Times New Roman"/>
                <w:sz w:val="18"/>
                <w:szCs w:val="18"/>
              </w:rPr>
              <w:br/>
              <w:t xml:space="preserve">о предварительном согласовании предоставления земельного участка, не может быть утверждена по следующим </w:t>
            </w:r>
            <w:r w:rsidRPr="00301B49">
              <w:rPr>
                <w:rFonts w:ascii="Times New Roman" w:hAnsi="Times New Roman" w:cs="Times New Roman"/>
                <w:sz w:val="18"/>
                <w:szCs w:val="18"/>
              </w:rPr>
              <w:lastRenderedPageBreak/>
              <w:t xml:space="preserve">основаниям: </w:t>
            </w:r>
          </w:p>
          <w:p w:rsidR="00301B49" w:rsidRPr="00301B49" w:rsidRDefault="00301B49" w:rsidP="00301B49">
            <w:pPr>
              <w:spacing w:after="0"/>
              <w:rPr>
                <w:rFonts w:ascii="Times New Roman" w:hAnsi="Times New Roman" w:cs="Times New Roman"/>
                <w:sz w:val="18"/>
                <w:szCs w:val="18"/>
              </w:rPr>
            </w:pPr>
            <w:bookmarkStart w:id="0" w:name="sub_111110161"/>
            <w:r w:rsidRPr="00301B49">
              <w:rPr>
                <w:rFonts w:ascii="Times New Roman" w:hAnsi="Times New Roman" w:cs="Times New Roman"/>
                <w:sz w:val="18"/>
                <w:szCs w:val="18"/>
              </w:rPr>
              <w:t xml:space="preserve">а) несоответствие схемы расположения земельного участка ее форме, формату или требованиям к ее подготовке, которые установлены </w:t>
            </w:r>
            <w:r w:rsidRPr="00301B49">
              <w:rPr>
                <w:rFonts w:ascii="Times New Roman" w:hAnsi="Times New Roman" w:cs="Times New Roman"/>
                <w:sz w:val="18"/>
                <w:szCs w:val="18"/>
              </w:rPr>
              <w:br/>
              <w:t>в соответствии с пунктом 12 статьи 11.10 Земельного кодекса Российской Федерации;</w:t>
            </w:r>
          </w:p>
          <w:p w:rsidR="00301B49" w:rsidRPr="00301B49" w:rsidRDefault="00301B49" w:rsidP="00301B49">
            <w:pPr>
              <w:spacing w:after="0"/>
              <w:rPr>
                <w:rFonts w:ascii="Times New Roman" w:hAnsi="Times New Roman" w:cs="Times New Roman"/>
                <w:sz w:val="18"/>
                <w:szCs w:val="18"/>
              </w:rPr>
            </w:pPr>
            <w:bookmarkStart w:id="1" w:name="sub_111110162"/>
            <w:bookmarkEnd w:id="0"/>
            <w:r w:rsidRPr="00301B49">
              <w:rPr>
                <w:rFonts w:ascii="Times New Roman" w:hAnsi="Times New Roman" w:cs="Times New Roman"/>
                <w:sz w:val="18"/>
                <w:szCs w:val="18"/>
              </w:rPr>
              <w:t xml:space="preserve">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Pr="00301B49">
              <w:rPr>
                <w:rFonts w:ascii="Times New Roman" w:hAnsi="Times New Roman" w:cs="Times New Roman"/>
                <w:sz w:val="18"/>
                <w:szCs w:val="18"/>
              </w:rPr>
              <w:lastRenderedPageBreak/>
              <w:t>решением об утверждении схемы расположения земельного участка, срок действия которого не истек;</w:t>
            </w:r>
          </w:p>
          <w:p w:rsidR="00301B49" w:rsidRPr="00301B49" w:rsidRDefault="00301B49" w:rsidP="00301B49">
            <w:pPr>
              <w:spacing w:after="0"/>
              <w:rPr>
                <w:rFonts w:ascii="Times New Roman" w:hAnsi="Times New Roman" w:cs="Times New Roman"/>
                <w:sz w:val="18"/>
                <w:szCs w:val="18"/>
              </w:rPr>
            </w:pPr>
            <w:bookmarkStart w:id="2" w:name="sub_111110163"/>
            <w:bookmarkEnd w:id="1"/>
            <w:r w:rsidRPr="00301B49">
              <w:rPr>
                <w:rFonts w:ascii="Times New Roman" w:hAnsi="Times New Roman" w:cs="Times New Roman"/>
                <w:sz w:val="18"/>
                <w:szCs w:val="1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1B49" w:rsidRPr="00301B49" w:rsidRDefault="00301B49" w:rsidP="00301B49">
            <w:pPr>
              <w:spacing w:after="0"/>
              <w:rPr>
                <w:rFonts w:ascii="Times New Roman" w:hAnsi="Times New Roman" w:cs="Times New Roman"/>
                <w:sz w:val="18"/>
                <w:szCs w:val="18"/>
              </w:rPr>
            </w:pPr>
            <w:bookmarkStart w:id="3" w:name="sub_111110164"/>
            <w:bookmarkEnd w:id="2"/>
            <w:r w:rsidRPr="00301B49">
              <w:rPr>
                <w:rFonts w:ascii="Times New Roman" w:hAnsi="Times New Roman" w:cs="Times New Roman"/>
                <w:sz w:val="18"/>
                <w:szCs w:val="1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1B49" w:rsidRPr="00301B49" w:rsidRDefault="00301B49" w:rsidP="00301B49">
            <w:pPr>
              <w:spacing w:after="0"/>
              <w:rPr>
                <w:rFonts w:ascii="Times New Roman" w:hAnsi="Times New Roman" w:cs="Times New Roman"/>
                <w:sz w:val="18"/>
                <w:szCs w:val="18"/>
              </w:rPr>
            </w:pPr>
            <w:bookmarkStart w:id="4" w:name="sub_111110165"/>
            <w:bookmarkEnd w:id="3"/>
            <w:proofErr w:type="spellStart"/>
            <w:r w:rsidRPr="00301B49">
              <w:rPr>
                <w:rFonts w:ascii="Times New Roman" w:hAnsi="Times New Roman" w:cs="Times New Roman"/>
                <w:sz w:val="18"/>
                <w:szCs w:val="18"/>
              </w:rPr>
              <w:t>д</w:t>
            </w:r>
            <w:proofErr w:type="spellEnd"/>
            <w:r w:rsidRPr="00301B49">
              <w:rPr>
                <w:rFonts w:ascii="Times New Roman" w:hAnsi="Times New Roman" w:cs="Times New Roman"/>
                <w:sz w:val="18"/>
                <w:szCs w:val="18"/>
              </w:rPr>
              <w:t>) расположени</w:t>
            </w:r>
            <w:r w:rsidRPr="00301B49">
              <w:rPr>
                <w:rFonts w:ascii="Times New Roman" w:hAnsi="Times New Roman" w:cs="Times New Roman"/>
                <w:sz w:val="18"/>
                <w:szCs w:val="18"/>
              </w:rPr>
              <w:lastRenderedPageBreak/>
              <w:t>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4"/>
          </w:p>
          <w:p w:rsidR="00301B49" w:rsidRPr="00301B49" w:rsidRDefault="00301B49" w:rsidP="00301B49">
            <w:pPr>
              <w:widowControl w:val="0"/>
              <w:spacing w:after="0"/>
              <w:rPr>
                <w:rFonts w:ascii="Times New Roman" w:hAnsi="Times New Roman" w:cs="Times New Roman"/>
                <w:sz w:val="18"/>
                <w:szCs w:val="18"/>
              </w:rPr>
            </w:pPr>
            <w:bookmarkStart w:id="5" w:name="sub_391582"/>
            <w:bookmarkStart w:id="6" w:name="sub_391611"/>
            <w:r w:rsidRPr="00301B49">
              <w:rPr>
                <w:rFonts w:ascii="Times New Roman" w:hAnsi="Times New Roman" w:cs="Times New Roman"/>
                <w:sz w:val="18"/>
                <w:szCs w:val="18"/>
              </w:rPr>
              <w:t xml:space="preserve">е) земельный участок, который предстоит образовать, не может быть предоставлен заявителю по следующим основаниям: </w:t>
            </w:r>
          </w:p>
          <w:p w:rsidR="00301B49" w:rsidRPr="00301B49" w:rsidRDefault="00301B49" w:rsidP="00301B49">
            <w:pPr>
              <w:spacing w:after="0"/>
              <w:rPr>
                <w:rFonts w:ascii="Times New Roman" w:hAnsi="Times New Roman" w:cs="Times New Roman"/>
                <w:sz w:val="18"/>
                <w:szCs w:val="18"/>
              </w:rPr>
            </w:pPr>
            <w:r w:rsidRPr="00301B49">
              <w:rPr>
                <w:rFonts w:ascii="Times New Roman" w:hAnsi="Times New Roman" w:cs="Times New Roman"/>
                <w:sz w:val="18"/>
                <w:szCs w:val="1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1B49" w:rsidRPr="00301B49" w:rsidRDefault="00301B49" w:rsidP="00301B49">
            <w:pPr>
              <w:spacing w:after="0"/>
              <w:rPr>
                <w:rFonts w:ascii="Times New Roman" w:hAnsi="Times New Roman" w:cs="Times New Roman"/>
                <w:sz w:val="18"/>
                <w:szCs w:val="18"/>
              </w:rPr>
            </w:pPr>
            <w:bookmarkStart w:id="7" w:name="sub_391612"/>
            <w:proofErr w:type="gramStart"/>
            <w:r w:rsidRPr="00301B49">
              <w:rPr>
                <w:rFonts w:ascii="Times New Roman" w:hAnsi="Times New Roman" w:cs="Times New Roman"/>
                <w:sz w:val="18"/>
                <w:szCs w:val="18"/>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w:t>
            </w:r>
            <w:r w:rsidRPr="00301B49">
              <w:rPr>
                <w:rFonts w:ascii="Times New Roman" w:hAnsi="Times New Roman" w:cs="Times New Roman"/>
                <w:sz w:val="18"/>
                <w:szCs w:val="18"/>
              </w:rPr>
              <w:lastRenderedPageBreak/>
              <w:t>Федерации;</w:t>
            </w:r>
            <w:proofErr w:type="gramEnd"/>
          </w:p>
          <w:p w:rsidR="00301B49" w:rsidRPr="00301B49" w:rsidRDefault="00301B49" w:rsidP="00301B49">
            <w:pPr>
              <w:spacing w:after="0"/>
              <w:rPr>
                <w:rFonts w:ascii="Times New Roman" w:hAnsi="Times New Roman" w:cs="Times New Roman"/>
                <w:sz w:val="18"/>
                <w:szCs w:val="18"/>
              </w:rPr>
            </w:pPr>
            <w:bookmarkStart w:id="8" w:name="sub_391613"/>
            <w:bookmarkEnd w:id="7"/>
            <w:proofErr w:type="gramStart"/>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301B49">
              <w:rPr>
                <w:rFonts w:ascii="Times New Roman" w:hAnsi="Times New Roman" w:cs="Times New Roman"/>
                <w:sz w:val="18"/>
                <w:szCs w:val="18"/>
              </w:rPr>
              <w:lastRenderedPageBreak/>
              <w:t>имуществу общего пользования;</w:t>
            </w:r>
            <w:proofErr w:type="gramEnd"/>
          </w:p>
          <w:p w:rsidR="00301B49" w:rsidRPr="00301B49" w:rsidRDefault="00301B49" w:rsidP="00301B49">
            <w:pPr>
              <w:spacing w:after="0"/>
              <w:rPr>
                <w:rFonts w:ascii="Times New Roman" w:hAnsi="Times New Roman" w:cs="Times New Roman"/>
                <w:sz w:val="18"/>
                <w:szCs w:val="18"/>
              </w:rPr>
            </w:pPr>
            <w:bookmarkStart w:id="9" w:name="sub_391614"/>
            <w:bookmarkEnd w:id="8"/>
            <w:proofErr w:type="gramStart"/>
            <w:r w:rsidRPr="00301B49">
              <w:rPr>
                <w:rFonts w:ascii="Times New Roman" w:hAnsi="Times New Roman" w:cs="Times New Roman"/>
                <w:sz w:val="18"/>
                <w:szCs w:val="1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w:t>
            </w:r>
            <w:r w:rsidRPr="00301B49">
              <w:rPr>
                <w:rFonts w:ascii="Times New Roman" w:hAnsi="Times New Roman" w:cs="Times New Roman"/>
                <w:sz w:val="18"/>
                <w:szCs w:val="18"/>
              </w:rPr>
              <w:lastRenderedPageBreak/>
              <w:t>статьи 39.36 Земельного кодекса Российской Федерации, и это не препятствует</w:t>
            </w:r>
            <w:proofErr w:type="gramEnd"/>
            <w:r w:rsidRPr="00301B49">
              <w:rPr>
                <w:rFonts w:ascii="Times New Roman" w:hAnsi="Times New Roman" w:cs="Times New Roman"/>
                <w:sz w:val="18"/>
                <w:szCs w:val="1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1B49" w:rsidRPr="00301B49" w:rsidRDefault="00301B49" w:rsidP="00301B49">
            <w:pPr>
              <w:spacing w:after="0"/>
              <w:rPr>
                <w:rFonts w:ascii="Times New Roman" w:hAnsi="Times New Roman" w:cs="Times New Roman"/>
                <w:sz w:val="18"/>
                <w:szCs w:val="18"/>
              </w:rPr>
            </w:pPr>
            <w:bookmarkStart w:id="10" w:name="sub_391615"/>
            <w:bookmarkEnd w:id="9"/>
            <w:proofErr w:type="gramStart"/>
            <w:r w:rsidRPr="00301B49">
              <w:rPr>
                <w:rFonts w:ascii="Times New Roman" w:hAnsi="Times New Roman" w:cs="Times New Roman"/>
                <w:sz w:val="18"/>
                <w:szCs w:val="1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w:t>
            </w:r>
            <w:r w:rsidRPr="00301B49">
              <w:rPr>
                <w:rFonts w:ascii="Times New Roman" w:hAnsi="Times New Roman" w:cs="Times New Roman"/>
                <w:sz w:val="18"/>
                <w:szCs w:val="18"/>
              </w:rPr>
              <w:lastRenderedPageBreak/>
              <w:t>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301B49">
              <w:rPr>
                <w:rFonts w:ascii="Times New Roman" w:hAnsi="Times New Roman" w:cs="Times New Roman"/>
                <w:sz w:val="18"/>
                <w:szCs w:val="18"/>
              </w:rPr>
              <w:t xml:space="preserve"> строительства;</w:t>
            </w:r>
          </w:p>
          <w:p w:rsidR="00301B49" w:rsidRPr="00301B49" w:rsidRDefault="00301B49" w:rsidP="00301B49">
            <w:pPr>
              <w:spacing w:after="0"/>
              <w:rPr>
                <w:rFonts w:ascii="Times New Roman" w:hAnsi="Times New Roman" w:cs="Times New Roman"/>
                <w:sz w:val="18"/>
                <w:szCs w:val="18"/>
              </w:rPr>
            </w:pPr>
            <w:bookmarkStart w:id="11" w:name="sub_391616"/>
            <w:bookmarkEnd w:id="10"/>
            <w:r w:rsidRPr="00301B49">
              <w:rPr>
                <w:rFonts w:ascii="Times New Roman" w:hAnsi="Times New Roman" w:cs="Times New Roman"/>
                <w:sz w:val="18"/>
                <w:szCs w:val="18"/>
              </w:rPr>
              <w:t xml:space="preserve">- указанный в заявлении о предоставлении земельного участка земельный </w:t>
            </w:r>
            <w:r w:rsidRPr="00301B49">
              <w:rPr>
                <w:rFonts w:ascii="Times New Roman" w:hAnsi="Times New Roman" w:cs="Times New Roman"/>
                <w:sz w:val="18"/>
                <w:szCs w:val="1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1B49" w:rsidRPr="00301B49" w:rsidRDefault="00301B49" w:rsidP="00301B49">
            <w:pPr>
              <w:spacing w:after="0"/>
              <w:rPr>
                <w:rFonts w:ascii="Times New Roman" w:hAnsi="Times New Roman" w:cs="Times New Roman"/>
                <w:sz w:val="18"/>
                <w:szCs w:val="18"/>
              </w:rPr>
            </w:pPr>
            <w:bookmarkStart w:id="12" w:name="sub_391617"/>
            <w:bookmarkEnd w:id="11"/>
            <w:proofErr w:type="gramStart"/>
            <w:r w:rsidRPr="00301B49">
              <w:rPr>
                <w:rFonts w:ascii="Times New Roman" w:hAnsi="Times New Roman" w:cs="Times New Roman"/>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w:t>
            </w:r>
            <w:r w:rsidRPr="00301B49">
              <w:rPr>
                <w:rFonts w:ascii="Times New Roman" w:hAnsi="Times New Roman" w:cs="Times New Roman"/>
                <w:sz w:val="18"/>
                <w:szCs w:val="18"/>
              </w:rPr>
              <w:lastRenderedPageBreak/>
              <w:t>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301B49">
              <w:rPr>
                <w:rFonts w:ascii="Times New Roman" w:hAnsi="Times New Roman" w:cs="Times New Roman"/>
                <w:sz w:val="18"/>
                <w:szCs w:val="18"/>
              </w:rPr>
              <w:t xml:space="preserve"> целей резервирования;</w:t>
            </w:r>
          </w:p>
          <w:p w:rsidR="00301B49" w:rsidRPr="00301B49" w:rsidRDefault="00301B49" w:rsidP="00301B49">
            <w:pPr>
              <w:spacing w:after="0"/>
              <w:rPr>
                <w:rFonts w:ascii="Times New Roman" w:hAnsi="Times New Roman" w:cs="Times New Roman"/>
                <w:sz w:val="18"/>
                <w:szCs w:val="18"/>
              </w:rPr>
            </w:pPr>
            <w:bookmarkStart w:id="13" w:name="sub_391618"/>
            <w:bookmarkEnd w:id="12"/>
            <w:proofErr w:type="gramStart"/>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301B49">
              <w:rPr>
                <w:rFonts w:ascii="Times New Roman" w:hAnsi="Times New Roman" w:cs="Times New Roman"/>
                <w:sz w:val="18"/>
                <w:szCs w:val="1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1B49" w:rsidRPr="00301B49" w:rsidRDefault="00301B49" w:rsidP="00301B49">
            <w:pPr>
              <w:spacing w:after="0"/>
              <w:rPr>
                <w:rFonts w:ascii="Times New Roman" w:hAnsi="Times New Roman" w:cs="Times New Roman"/>
                <w:sz w:val="18"/>
                <w:szCs w:val="18"/>
              </w:rPr>
            </w:pPr>
            <w:bookmarkStart w:id="14" w:name="sub_391619"/>
            <w:bookmarkEnd w:id="13"/>
            <w:proofErr w:type="gramStart"/>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w:t>
            </w:r>
            <w:r w:rsidRPr="00301B49">
              <w:rPr>
                <w:rFonts w:ascii="Times New Roman" w:hAnsi="Times New Roman" w:cs="Times New Roman"/>
                <w:sz w:val="18"/>
                <w:szCs w:val="18"/>
              </w:rPr>
              <w:lastRenderedPageBreak/>
              <w:t>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301B49">
              <w:rPr>
                <w:rFonts w:ascii="Times New Roman" w:hAnsi="Times New Roman" w:cs="Times New Roman"/>
                <w:sz w:val="18"/>
                <w:szCs w:val="1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1B49" w:rsidRPr="00301B49" w:rsidRDefault="00301B49" w:rsidP="00301B49">
            <w:pPr>
              <w:spacing w:after="0"/>
              <w:rPr>
                <w:rFonts w:ascii="Times New Roman" w:hAnsi="Times New Roman" w:cs="Times New Roman"/>
                <w:sz w:val="18"/>
                <w:szCs w:val="18"/>
              </w:rPr>
            </w:pPr>
            <w:bookmarkStart w:id="15" w:name="sub_3916110"/>
            <w:bookmarkEnd w:id="14"/>
            <w:proofErr w:type="gramStart"/>
            <w:r w:rsidRPr="00301B49">
              <w:rPr>
                <w:rFonts w:ascii="Times New Roman" w:hAnsi="Times New Roman" w:cs="Times New Roman"/>
                <w:sz w:val="18"/>
                <w:szCs w:val="18"/>
              </w:rPr>
              <w:t xml:space="preserve">- указанный в заявлении о предоставлении </w:t>
            </w:r>
            <w:r w:rsidRPr="00301B49">
              <w:rPr>
                <w:rFonts w:ascii="Times New Roman" w:hAnsi="Times New Roman" w:cs="Times New Roman"/>
                <w:sz w:val="18"/>
                <w:szCs w:val="18"/>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301B49">
              <w:rPr>
                <w:rFonts w:ascii="Times New Roman" w:hAnsi="Times New Roman" w:cs="Times New Roman"/>
                <w:sz w:val="18"/>
                <w:szCs w:val="18"/>
              </w:rPr>
              <w:t xml:space="preserve"> земельного участка </w:t>
            </w:r>
            <w:r w:rsidRPr="00301B49">
              <w:rPr>
                <w:rFonts w:ascii="Times New Roman" w:hAnsi="Times New Roman" w:cs="Times New Roman"/>
                <w:sz w:val="18"/>
                <w:szCs w:val="18"/>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1B49" w:rsidRPr="00301B49" w:rsidRDefault="00301B49" w:rsidP="00301B49">
            <w:pPr>
              <w:spacing w:after="0"/>
              <w:rPr>
                <w:rFonts w:ascii="Times New Roman" w:hAnsi="Times New Roman" w:cs="Times New Roman"/>
                <w:sz w:val="18"/>
                <w:szCs w:val="18"/>
              </w:rPr>
            </w:pPr>
            <w:bookmarkStart w:id="16" w:name="sub_3916111"/>
            <w:bookmarkEnd w:id="15"/>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является предметом аукциона, </w:t>
            </w:r>
            <w:proofErr w:type="gramStart"/>
            <w:r w:rsidRPr="00301B49">
              <w:rPr>
                <w:rFonts w:ascii="Times New Roman" w:hAnsi="Times New Roman" w:cs="Times New Roman"/>
                <w:sz w:val="18"/>
                <w:szCs w:val="18"/>
              </w:rPr>
              <w:t>извещение</w:t>
            </w:r>
            <w:proofErr w:type="gramEnd"/>
            <w:r w:rsidRPr="00301B49">
              <w:rPr>
                <w:rFonts w:ascii="Times New Roman" w:hAnsi="Times New Roman" w:cs="Times New Roman"/>
                <w:sz w:val="18"/>
                <w:szCs w:val="18"/>
              </w:rPr>
              <w:t xml:space="preserve"> о проведении которого размещено в соответствии с пунктом 19 статьи 39.11 Земельного кодекса Российской Федерации;</w:t>
            </w:r>
          </w:p>
          <w:p w:rsidR="00301B49" w:rsidRPr="00301B49" w:rsidRDefault="00301B49" w:rsidP="00301B49">
            <w:pPr>
              <w:spacing w:after="0"/>
              <w:rPr>
                <w:rFonts w:ascii="Times New Roman" w:hAnsi="Times New Roman" w:cs="Times New Roman"/>
                <w:sz w:val="18"/>
                <w:szCs w:val="18"/>
              </w:rPr>
            </w:pPr>
            <w:bookmarkStart w:id="17" w:name="sub_3916112"/>
            <w:bookmarkEnd w:id="16"/>
            <w:proofErr w:type="gramStart"/>
            <w:r w:rsidRPr="00301B49">
              <w:rPr>
                <w:rFonts w:ascii="Times New Roman" w:hAnsi="Times New Roman" w:cs="Times New Roman"/>
                <w:sz w:val="18"/>
                <w:szCs w:val="18"/>
              </w:rPr>
              <w:t xml:space="preserve">- в отношении земельного участка, указанного в </w:t>
            </w:r>
            <w:r w:rsidRPr="00301B49">
              <w:rPr>
                <w:rFonts w:ascii="Times New Roman" w:hAnsi="Times New Roman" w:cs="Times New Roman"/>
                <w:sz w:val="18"/>
                <w:szCs w:val="18"/>
              </w:rPr>
              <w:lastRenderedPageBreak/>
              <w:t>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301B49">
              <w:rPr>
                <w:rFonts w:ascii="Times New Roman" w:hAnsi="Times New Roman" w:cs="Times New Roman"/>
                <w:sz w:val="18"/>
                <w:szCs w:val="18"/>
              </w:rPr>
              <w:t xml:space="preserve"> не принято решение об отказе в проведении этого аукциона по основаниям, предусмотре</w:t>
            </w:r>
            <w:r w:rsidRPr="00301B49">
              <w:rPr>
                <w:rFonts w:ascii="Times New Roman" w:hAnsi="Times New Roman" w:cs="Times New Roman"/>
                <w:sz w:val="18"/>
                <w:szCs w:val="18"/>
              </w:rPr>
              <w:lastRenderedPageBreak/>
              <w:t>нным пунктом 8 статьи 39.11 Земельного кодекса Российской Федерации;</w:t>
            </w:r>
          </w:p>
          <w:p w:rsidR="00301B49" w:rsidRPr="00301B49" w:rsidRDefault="00301B49" w:rsidP="00301B49">
            <w:pPr>
              <w:spacing w:after="0"/>
              <w:rPr>
                <w:rFonts w:ascii="Times New Roman" w:hAnsi="Times New Roman" w:cs="Times New Roman"/>
                <w:sz w:val="18"/>
                <w:szCs w:val="18"/>
              </w:rPr>
            </w:pPr>
            <w:bookmarkStart w:id="18" w:name="sub_3916113"/>
            <w:bookmarkEnd w:id="17"/>
            <w:r w:rsidRPr="00301B49">
              <w:rPr>
                <w:rFonts w:ascii="Times New Roman" w:hAnsi="Times New Roman" w:cs="Times New Roman"/>
                <w:sz w:val="18"/>
                <w:szCs w:val="18"/>
              </w:rPr>
              <w:t>- в отношении земельного участка, указанного в заявлен</w:t>
            </w:r>
            <w:proofErr w:type="gramStart"/>
            <w:r w:rsidRPr="00301B49">
              <w:rPr>
                <w:rFonts w:ascii="Times New Roman" w:hAnsi="Times New Roman" w:cs="Times New Roman"/>
                <w:sz w:val="18"/>
                <w:szCs w:val="18"/>
              </w:rPr>
              <w:t>ии о е</w:t>
            </w:r>
            <w:proofErr w:type="gramEnd"/>
            <w:r w:rsidRPr="00301B49">
              <w:rPr>
                <w:rFonts w:ascii="Times New Roman" w:hAnsi="Times New Roman" w:cs="Times New Roman"/>
                <w:sz w:val="18"/>
                <w:szCs w:val="1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301B49">
              <w:rPr>
                <w:rFonts w:ascii="Times New Roman" w:hAnsi="Times New Roman" w:cs="Times New Roman"/>
                <w:sz w:val="18"/>
                <w:szCs w:val="18"/>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w:t>
            </w:r>
            <w:r w:rsidRPr="00301B49">
              <w:rPr>
                <w:rFonts w:ascii="Times New Roman" w:hAnsi="Times New Roman" w:cs="Times New Roman"/>
                <w:sz w:val="18"/>
                <w:szCs w:val="18"/>
              </w:rPr>
              <w:lastRenderedPageBreak/>
              <w:t>ия крестьянским (фермерским) хозяйством его деятельности;</w:t>
            </w:r>
          </w:p>
          <w:p w:rsidR="00301B49" w:rsidRPr="00301B49" w:rsidRDefault="00301B49" w:rsidP="00301B49">
            <w:pPr>
              <w:spacing w:after="0"/>
              <w:rPr>
                <w:rFonts w:ascii="Times New Roman" w:hAnsi="Times New Roman" w:cs="Times New Roman"/>
                <w:sz w:val="18"/>
                <w:szCs w:val="18"/>
              </w:rPr>
            </w:pPr>
            <w:bookmarkStart w:id="19" w:name="sub_3916115"/>
            <w:bookmarkEnd w:id="18"/>
            <w:proofErr w:type="gramStart"/>
            <w:r w:rsidRPr="00301B49">
              <w:rPr>
                <w:rFonts w:ascii="Times New Roman" w:hAnsi="Times New Roman" w:cs="Times New Roman"/>
                <w:sz w:val="18"/>
                <w:szCs w:val="1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w:t>
            </w:r>
            <w:r w:rsidRPr="00301B49">
              <w:rPr>
                <w:rFonts w:ascii="Times New Roman" w:hAnsi="Times New Roman" w:cs="Times New Roman"/>
                <w:sz w:val="18"/>
                <w:szCs w:val="18"/>
              </w:rPr>
              <w:lastRenderedPageBreak/>
              <w:t>статьи 39.10 Земельного кодекса Российской Федерации;</w:t>
            </w:r>
            <w:proofErr w:type="gramEnd"/>
          </w:p>
          <w:p w:rsidR="00301B49" w:rsidRPr="00301B49" w:rsidRDefault="00301B49" w:rsidP="00301B49">
            <w:pPr>
              <w:spacing w:after="0"/>
              <w:rPr>
                <w:rFonts w:ascii="Times New Roman" w:hAnsi="Times New Roman" w:cs="Times New Roman"/>
                <w:sz w:val="18"/>
                <w:szCs w:val="18"/>
              </w:rPr>
            </w:pPr>
            <w:bookmarkStart w:id="20" w:name="sub_3916116"/>
            <w:bookmarkEnd w:id="19"/>
            <w:r w:rsidRPr="00301B49">
              <w:rPr>
                <w:rFonts w:ascii="Times New Roman" w:hAnsi="Times New Roman" w:cs="Times New Roman"/>
                <w:sz w:val="18"/>
                <w:szCs w:val="1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законодательством;</w:t>
            </w:r>
          </w:p>
          <w:p w:rsidR="00301B49" w:rsidRPr="00301B49" w:rsidRDefault="00301B49" w:rsidP="00301B49">
            <w:pPr>
              <w:spacing w:after="0"/>
              <w:rPr>
                <w:rFonts w:ascii="Times New Roman" w:hAnsi="Times New Roman" w:cs="Times New Roman"/>
                <w:sz w:val="18"/>
                <w:szCs w:val="18"/>
              </w:rPr>
            </w:pPr>
            <w:bookmarkStart w:id="21" w:name="sub_3916117"/>
            <w:bookmarkEnd w:id="20"/>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Pr="00301B49">
              <w:rPr>
                <w:rFonts w:ascii="Times New Roman" w:hAnsi="Times New Roman" w:cs="Times New Roman"/>
                <w:sz w:val="18"/>
                <w:szCs w:val="1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22" w:name="sub_3916118"/>
            <w:bookmarkEnd w:id="21"/>
          </w:p>
          <w:p w:rsidR="00301B49" w:rsidRPr="00301B49" w:rsidRDefault="00301B49" w:rsidP="00301B49">
            <w:pPr>
              <w:spacing w:after="0"/>
              <w:rPr>
                <w:rFonts w:ascii="Times New Roman" w:hAnsi="Times New Roman" w:cs="Times New Roman"/>
                <w:sz w:val="18"/>
                <w:szCs w:val="18"/>
              </w:rPr>
            </w:pPr>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301B49">
              <w:rPr>
                <w:rFonts w:ascii="Times New Roman" w:hAnsi="Times New Roman" w:cs="Times New Roman"/>
                <w:sz w:val="18"/>
                <w:szCs w:val="18"/>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1B49" w:rsidRPr="00301B49" w:rsidRDefault="00301B49" w:rsidP="00301B49">
            <w:pPr>
              <w:spacing w:after="0"/>
              <w:rPr>
                <w:rFonts w:ascii="Times New Roman" w:hAnsi="Times New Roman" w:cs="Times New Roman"/>
                <w:sz w:val="18"/>
                <w:szCs w:val="18"/>
              </w:rPr>
            </w:pPr>
            <w:bookmarkStart w:id="23" w:name="sub_3916119"/>
            <w:bookmarkEnd w:id="22"/>
            <w:r w:rsidRPr="00301B49">
              <w:rPr>
                <w:rFonts w:ascii="Times New Roman" w:hAnsi="Times New Roman" w:cs="Times New Roman"/>
                <w:sz w:val="18"/>
                <w:szCs w:val="18"/>
              </w:rPr>
              <w:t>- предоставление земельного участка на заявленном виде прав не допускается;</w:t>
            </w:r>
          </w:p>
          <w:p w:rsidR="00301B49" w:rsidRPr="00301B49" w:rsidRDefault="00301B49" w:rsidP="00301B49">
            <w:pPr>
              <w:spacing w:after="0"/>
              <w:rPr>
                <w:rFonts w:ascii="Times New Roman" w:hAnsi="Times New Roman" w:cs="Times New Roman"/>
                <w:sz w:val="18"/>
                <w:szCs w:val="18"/>
              </w:rPr>
            </w:pPr>
            <w:bookmarkStart w:id="24" w:name="sub_3916122"/>
            <w:bookmarkEnd w:id="23"/>
            <w:r w:rsidRPr="00301B49">
              <w:rPr>
                <w:rFonts w:ascii="Times New Roman" w:hAnsi="Times New Roman" w:cs="Times New Roman"/>
                <w:sz w:val="18"/>
                <w:szCs w:val="18"/>
              </w:rPr>
              <w:t>- в отношении земельного участка, указанного в заявлен</w:t>
            </w:r>
            <w:proofErr w:type="gramStart"/>
            <w:r w:rsidRPr="00301B49">
              <w:rPr>
                <w:rFonts w:ascii="Times New Roman" w:hAnsi="Times New Roman" w:cs="Times New Roman"/>
                <w:sz w:val="18"/>
                <w:szCs w:val="18"/>
              </w:rPr>
              <w:t>ии о е</w:t>
            </w:r>
            <w:proofErr w:type="gramEnd"/>
            <w:r w:rsidRPr="00301B49">
              <w:rPr>
                <w:rFonts w:ascii="Times New Roman" w:hAnsi="Times New Roman" w:cs="Times New Roman"/>
                <w:sz w:val="18"/>
                <w:szCs w:val="18"/>
              </w:rPr>
              <w:t xml:space="preserve">го предоставлении, принято решение о предварительном согласовании его предоставления, срок </w:t>
            </w:r>
            <w:r w:rsidRPr="00301B49">
              <w:rPr>
                <w:rFonts w:ascii="Times New Roman" w:hAnsi="Times New Roman" w:cs="Times New Roman"/>
                <w:sz w:val="18"/>
                <w:szCs w:val="18"/>
              </w:rPr>
              <w:lastRenderedPageBreak/>
              <w:t>действия которого не истек, и с заявлением о предоставлении земельного участка обратилось иное не указанное в этом решении лицо;</w:t>
            </w:r>
          </w:p>
          <w:p w:rsidR="00301B49" w:rsidRPr="00301B49" w:rsidRDefault="00301B49" w:rsidP="00301B49">
            <w:pPr>
              <w:spacing w:after="0"/>
              <w:rPr>
                <w:rFonts w:ascii="Times New Roman" w:hAnsi="Times New Roman" w:cs="Times New Roman"/>
                <w:sz w:val="18"/>
                <w:szCs w:val="18"/>
              </w:rPr>
            </w:pPr>
            <w:bookmarkStart w:id="25" w:name="sub_3916123"/>
            <w:bookmarkEnd w:id="24"/>
            <w:proofErr w:type="gramStart"/>
            <w:r w:rsidRPr="00301B49">
              <w:rPr>
                <w:rFonts w:ascii="Times New Roman" w:hAnsi="Times New Roman" w:cs="Times New Roman"/>
                <w:sz w:val="18"/>
                <w:szCs w:val="1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301B49">
              <w:rPr>
                <w:rFonts w:ascii="Times New Roman" w:hAnsi="Times New Roman" w:cs="Times New Roman"/>
                <w:sz w:val="18"/>
                <w:szCs w:val="1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01B49">
              <w:rPr>
                <w:rFonts w:ascii="Times New Roman" w:hAnsi="Times New Roman" w:cs="Times New Roman"/>
                <w:sz w:val="18"/>
                <w:szCs w:val="18"/>
              </w:rPr>
              <w:t xml:space="preserve"> или реконструкции;</w:t>
            </w:r>
            <w:bookmarkEnd w:id="25"/>
          </w:p>
          <w:p w:rsidR="00C4543F" w:rsidRPr="000675AB" w:rsidRDefault="00301B49" w:rsidP="00301B49">
            <w:pPr>
              <w:widowControl w:val="0"/>
              <w:spacing w:after="0"/>
              <w:rPr>
                <w:sz w:val="24"/>
                <w:szCs w:val="24"/>
              </w:rPr>
            </w:pPr>
            <w:bookmarkStart w:id="26" w:name="sub_391583"/>
            <w:bookmarkEnd w:id="5"/>
            <w:r w:rsidRPr="00301B49">
              <w:rPr>
                <w:rFonts w:ascii="Times New Roman" w:hAnsi="Times New Roman" w:cs="Times New Roman"/>
                <w:sz w:val="18"/>
                <w:szCs w:val="1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26"/>
            <w:bookmarkEnd w:id="6"/>
          </w:p>
        </w:tc>
        <w:tc>
          <w:tcPr>
            <w:tcW w:w="1276" w:type="dxa"/>
            <w:vMerge w:val="restart"/>
            <w:shd w:val="clear" w:color="auto" w:fill="auto"/>
            <w:vAlign w:val="center"/>
            <w:hideMark/>
          </w:tcPr>
          <w:p w:rsidR="00DC2F75" w:rsidRPr="00DC2F75" w:rsidRDefault="00DC2F75" w:rsidP="00DC2F75">
            <w:pPr>
              <w:ind w:firstLine="5"/>
              <w:rPr>
                <w:rFonts w:ascii="Times New Roman" w:hAnsi="Times New Roman" w:cs="Times New Roman"/>
                <w:sz w:val="20"/>
                <w:szCs w:val="20"/>
              </w:rPr>
            </w:pPr>
            <w:r w:rsidRPr="00DC2F75">
              <w:rPr>
                <w:rFonts w:ascii="Times New Roman" w:hAnsi="Times New Roman" w:cs="Times New Roman"/>
                <w:sz w:val="20"/>
                <w:szCs w:val="20"/>
              </w:rPr>
              <w:lastRenderedPageBreak/>
              <w:t>В случае</w:t>
            </w:r>
            <w:proofErr w:type="gramStart"/>
            <w:r w:rsidRPr="00DC2F75">
              <w:rPr>
                <w:rFonts w:ascii="Times New Roman" w:hAnsi="Times New Roman" w:cs="Times New Roman"/>
                <w:sz w:val="20"/>
                <w:szCs w:val="20"/>
              </w:rPr>
              <w:t>,</w:t>
            </w:r>
            <w:proofErr w:type="gramEnd"/>
            <w:r w:rsidRPr="00DC2F75">
              <w:rPr>
                <w:rFonts w:ascii="Times New Roman" w:hAnsi="Times New Roman" w:cs="Times New Roman"/>
                <w:sz w:val="20"/>
                <w:szCs w:val="20"/>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w:t>
            </w:r>
            <w:r w:rsidRPr="00DC2F75">
              <w:rPr>
                <w:rFonts w:ascii="Times New Roman" w:hAnsi="Times New Roman" w:cs="Times New Roman"/>
                <w:sz w:val="20"/>
                <w:szCs w:val="20"/>
              </w:rPr>
              <w:lastRenderedPageBreak/>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w:t>
            </w:r>
            <w:r w:rsidRPr="00DC2F75">
              <w:rPr>
                <w:rFonts w:ascii="Times New Roman" w:hAnsi="Times New Roman" w:cs="Times New Roman"/>
                <w:sz w:val="20"/>
                <w:szCs w:val="20"/>
              </w:rPr>
              <w:lastRenderedPageBreak/>
              <w:t>направляет принятое решение заявителю.</w:t>
            </w:r>
          </w:p>
          <w:p w:rsidR="00DC2F75" w:rsidRPr="00DC2F75" w:rsidRDefault="00DC2F75" w:rsidP="00DC2F75">
            <w:pPr>
              <w:ind w:firstLine="5"/>
              <w:rPr>
                <w:rFonts w:ascii="Times New Roman" w:hAnsi="Times New Roman" w:cs="Times New Roman"/>
                <w:sz w:val="20"/>
                <w:szCs w:val="20"/>
              </w:rPr>
            </w:pPr>
            <w:r w:rsidRPr="00DC2F75">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2F75" w:rsidRPr="00DC2F75" w:rsidRDefault="00DC2F75" w:rsidP="00DC2F75">
            <w:pPr>
              <w:ind w:firstLine="5"/>
              <w:rPr>
                <w:rFonts w:ascii="Times New Roman" w:hAnsi="Times New Roman" w:cs="Times New Roman"/>
                <w:sz w:val="20"/>
                <w:szCs w:val="20"/>
              </w:rPr>
            </w:pPr>
            <w:bookmarkStart w:id="27" w:name="sub_3915150"/>
            <w:r w:rsidRPr="00DC2F75">
              <w:rPr>
                <w:rFonts w:ascii="Times New Roman" w:hAnsi="Times New Roman" w:cs="Times New Roman"/>
                <w:sz w:val="20"/>
                <w:szCs w:val="20"/>
              </w:rPr>
              <w:t xml:space="preserve">Основанием для </w:t>
            </w:r>
            <w:r w:rsidRPr="00DC2F75">
              <w:rPr>
                <w:rFonts w:ascii="Times New Roman" w:hAnsi="Times New Roman" w:cs="Times New Roman"/>
                <w:sz w:val="20"/>
                <w:szCs w:val="20"/>
              </w:rPr>
              <w:lastRenderedPageBreak/>
              <w:t>приостановления муниципальной услуги также является выполнение кадастровых работ, необходимых для образования испрашиваемого земельного участка или уточнения его границ лицом, в отношении которого было принято решение о предварительном согласовании предоставления земельного участка, обеспечивает.</w:t>
            </w:r>
          </w:p>
          <w:bookmarkEnd w:id="27"/>
          <w:p w:rsidR="00C4543F" w:rsidRPr="00DC2F75" w:rsidRDefault="00C4543F" w:rsidP="00DC2F75">
            <w:pPr>
              <w:spacing w:after="0" w:line="240" w:lineRule="auto"/>
              <w:ind w:firstLine="5"/>
              <w:jc w:val="center"/>
              <w:rPr>
                <w:rFonts w:ascii="Times New Roman" w:eastAsia="Times New Roman" w:hAnsi="Times New Roman" w:cs="Times New Roman"/>
                <w:sz w:val="20"/>
                <w:szCs w:val="20"/>
                <w:lang w:eastAsia="ru-RU"/>
              </w:rPr>
            </w:pPr>
          </w:p>
        </w:tc>
        <w:tc>
          <w:tcPr>
            <w:tcW w:w="1276" w:type="dxa"/>
            <w:vMerge w:val="restart"/>
            <w:shd w:val="clear" w:color="auto" w:fill="auto"/>
            <w:vAlign w:val="center"/>
            <w:hideMark/>
          </w:tcPr>
          <w:p w:rsidR="00C4543F" w:rsidRPr="002B21EC" w:rsidRDefault="002B21EC" w:rsidP="00DC2F75">
            <w:pPr>
              <w:spacing w:after="0" w:line="240" w:lineRule="auto"/>
              <w:rPr>
                <w:rFonts w:ascii="Times New Roman" w:eastAsia="Times New Roman" w:hAnsi="Times New Roman" w:cs="Times New Roman"/>
                <w:sz w:val="20"/>
                <w:szCs w:val="20"/>
                <w:lang w:eastAsia="ru-RU"/>
              </w:rPr>
            </w:pPr>
            <w:r w:rsidRPr="002B21EC">
              <w:rPr>
                <w:rFonts w:ascii="Times New Roman" w:hAnsi="Times New Roman" w:cs="Times New Roman"/>
                <w:sz w:val="20"/>
                <w:szCs w:val="20"/>
              </w:rPr>
              <w:lastRenderedPageBreak/>
              <w:t>до принятия решения о</w:t>
            </w:r>
            <w:r w:rsidR="00DC2F75">
              <w:rPr>
                <w:rFonts w:ascii="Times New Roman" w:hAnsi="Times New Roman" w:cs="Times New Roman"/>
                <w:sz w:val="20"/>
                <w:szCs w:val="20"/>
              </w:rPr>
              <w:t xml:space="preserve"> предварительном согласовании </w:t>
            </w:r>
            <w:r w:rsidRPr="002B21EC">
              <w:rPr>
                <w:rFonts w:ascii="Times New Roman" w:hAnsi="Times New Roman" w:cs="Times New Roman"/>
                <w:sz w:val="20"/>
                <w:szCs w:val="20"/>
              </w:rPr>
              <w:t xml:space="preserve">либо до принятия решения об отказе в </w:t>
            </w:r>
            <w:r w:rsidR="00DC2F75">
              <w:rPr>
                <w:rFonts w:ascii="Times New Roman" w:hAnsi="Times New Roman" w:cs="Times New Roman"/>
                <w:sz w:val="20"/>
                <w:szCs w:val="20"/>
              </w:rPr>
              <w:t>предварительном согласовании</w:t>
            </w:r>
          </w:p>
        </w:tc>
        <w:tc>
          <w:tcPr>
            <w:tcW w:w="1843"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559"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706"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_</w:t>
            </w:r>
          </w:p>
        </w:tc>
        <w:tc>
          <w:tcPr>
            <w:tcW w:w="1417"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Обращение в Комитет по управлению муниципальным имуществом администрации муниципального района муниципального образования "Нижнеудинский район" либо в МФЦ лично, посредством почтового отправления или в электронной форме</w:t>
            </w:r>
          </w:p>
        </w:tc>
        <w:tc>
          <w:tcPr>
            <w:tcW w:w="127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Лично под роспись или направление в адрес заявителя почтовым отправлением с уведомлением</w:t>
            </w:r>
          </w:p>
        </w:tc>
      </w:tr>
      <w:tr w:rsidR="003660E0" w:rsidRPr="00147D97" w:rsidTr="004A42F6">
        <w:trPr>
          <w:trHeight w:val="6405"/>
        </w:trPr>
        <w:tc>
          <w:tcPr>
            <w:tcW w:w="112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418" w:type="dxa"/>
            <w:shd w:val="clear" w:color="auto" w:fill="auto"/>
            <w:vAlign w:val="center"/>
            <w:hideMark/>
          </w:tcPr>
          <w:p w:rsidR="00C4543F" w:rsidRPr="00147D97" w:rsidRDefault="00C4543F" w:rsidP="00147D97">
            <w:pPr>
              <w:spacing w:after="0" w:line="240" w:lineRule="auto"/>
              <w:jc w:val="both"/>
              <w:rPr>
                <w:rFonts w:ascii="Times New Roman" w:eastAsia="Times New Roman" w:hAnsi="Times New Roman" w:cs="Times New Roman"/>
                <w:sz w:val="18"/>
                <w:szCs w:val="18"/>
                <w:lang w:eastAsia="ru-RU"/>
              </w:rPr>
            </w:pPr>
          </w:p>
        </w:tc>
        <w:tc>
          <w:tcPr>
            <w:tcW w:w="1275"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55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706" w:type="dxa"/>
            <w:vMerge/>
            <w:vAlign w:val="center"/>
            <w:hideMark/>
          </w:tcPr>
          <w:p w:rsidR="00C4543F" w:rsidRPr="00147D97" w:rsidRDefault="00C4543F" w:rsidP="00147D97">
            <w:pPr>
              <w:spacing w:after="0" w:line="240" w:lineRule="auto"/>
              <w:rPr>
                <w:rFonts w:ascii="Times New Roman" w:eastAsia="Times New Roman" w:hAnsi="Times New Roman" w:cs="Times New Roman"/>
                <w:iCs/>
                <w:sz w:val="18"/>
                <w:szCs w:val="18"/>
                <w:lang w:eastAsia="ru-RU"/>
              </w:rPr>
            </w:pPr>
          </w:p>
        </w:tc>
        <w:tc>
          <w:tcPr>
            <w:tcW w:w="141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r>
    </w:tbl>
    <w:p w:rsidR="00C4543F"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3. Сведения о заявителях услуги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6"/>
        <w:gridCol w:w="2220"/>
        <w:gridCol w:w="2977"/>
        <w:gridCol w:w="2126"/>
        <w:gridCol w:w="1984"/>
        <w:gridCol w:w="2054"/>
        <w:gridCol w:w="2199"/>
      </w:tblGrid>
      <w:tr w:rsidR="00C4543F" w:rsidRPr="00147D97" w:rsidTr="00147D97">
        <w:trPr>
          <w:trHeight w:val="1106"/>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lastRenderedPageBreak/>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Категории лиц, имеющих право на получение услуги</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 подтверждающий правомочие заявителя соответствующей категории на получение услуги</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Наличие возможности подачи заявления на предоставление услуги представителями заявителя</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Исчерпывающий перечень лиц, имеющих право на подачу заявления от имени заявителя</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документа, подтверждающего право подачи заявления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 подачи заявления от имени заявителя</w:t>
            </w:r>
          </w:p>
        </w:tc>
      </w:tr>
      <w:tr w:rsidR="00C4543F" w:rsidRPr="00147D97" w:rsidTr="00147D97">
        <w:trPr>
          <w:trHeight w:val="53"/>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DC2F75" w:rsidRPr="00147D97" w:rsidTr="004A42F6">
        <w:trPr>
          <w:trHeight w:val="315"/>
        </w:trPr>
        <w:tc>
          <w:tcPr>
            <w:tcW w:w="15593" w:type="dxa"/>
            <w:gridSpan w:val="8"/>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DC2F75" w:rsidRPr="00147D97" w:rsidTr="007E147E">
        <w:trPr>
          <w:trHeight w:val="6227"/>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Физические лица и юридические лица</w:t>
            </w:r>
          </w:p>
        </w:tc>
        <w:tc>
          <w:tcPr>
            <w:tcW w:w="222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 Выписка из Единого государственного реестра юридических лиц</w:t>
            </w:r>
            <w:r>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w:t>
            </w:r>
          </w:p>
        </w:tc>
        <w:tc>
          <w:tcPr>
            <w:tcW w:w="2977" w:type="dxa"/>
            <w:shd w:val="clear" w:color="auto" w:fill="auto"/>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47D97">
              <w:rPr>
                <w:rFonts w:ascii="Times New Roman" w:eastAsia="Times New Roman" w:hAnsi="Times New Roman" w:cs="Times New Roman"/>
                <w:sz w:val="20"/>
                <w:szCs w:val="20"/>
                <w:lang w:eastAsia="ru-RU"/>
              </w:rPr>
              <w:br/>
              <w:t>б) тексты документов должны быть написаны разборчиво;</w:t>
            </w:r>
            <w:proofErr w:type="gramEnd"/>
            <w:r w:rsidRPr="00147D97">
              <w:rPr>
                <w:rFonts w:ascii="Times New Roman" w:eastAsia="Times New Roman" w:hAnsi="Times New Roman" w:cs="Times New Roman"/>
                <w:sz w:val="20"/>
                <w:szCs w:val="20"/>
                <w:lang w:eastAsia="ru-RU"/>
              </w:rPr>
              <w:br/>
              <w:t>в) документы не должны иметь подчисток, приписок, зачеркнутых слов и не оговоренных в них исправлений;</w:t>
            </w:r>
            <w:r w:rsidRPr="00147D97">
              <w:rPr>
                <w:rFonts w:ascii="Times New Roman" w:eastAsia="Times New Roman" w:hAnsi="Times New Roman" w:cs="Times New Roman"/>
                <w:sz w:val="20"/>
                <w:szCs w:val="20"/>
                <w:lang w:eastAsia="ru-RU"/>
              </w:rPr>
              <w:br/>
              <w:t>г) документы не должны быть исполнены карандашом;</w:t>
            </w:r>
            <w:r w:rsidRPr="00147D97">
              <w:rPr>
                <w:rFonts w:ascii="Times New Roman" w:eastAsia="Times New Roman" w:hAnsi="Times New Roman" w:cs="Times New Roman"/>
                <w:sz w:val="20"/>
                <w:szCs w:val="20"/>
                <w:lang w:eastAsia="ru-RU"/>
              </w:rPr>
              <w:br/>
              <w:t>д) документы не должны иметь повреждений, наличие которых не позволяет однозначно истолковать их содержание.</w:t>
            </w:r>
          </w:p>
        </w:tc>
        <w:tc>
          <w:tcPr>
            <w:tcW w:w="212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Наличие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Уполномоченный представитель</w:t>
            </w:r>
          </w:p>
        </w:tc>
        <w:tc>
          <w:tcPr>
            <w:tcW w:w="205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19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r>
    </w:tbl>
    <w:p w:rsidR="007E147E" w:rsidRDefault="007E147E" w:rsidP="00147D97">
      <w:pPr>
        <w:spacing w:after="0" w:line="240" w:lineRule="auto"/>
        <w:jc w:val="center"/>
        <w:rPr>
          <w:rFonts w:ascii="Times New Roman" w:eastAsia="Times New Roman" w:hAnsi="Times New Roman" w:cs="Times New Roman"/>
          <w:b/>
          <w:bCs/>
          <w:sz w:val="24"/>
          <w:szCs w:val="20"/>
          <w:lang w:eastAsia="ru-RU"/>
        </w:rPr>
      </w:pPr>
    </w:p>
    <w:p w:rsidR="004A42F6" w:rsidRPr="00147D97" w:rsidRDefault="00816938"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4. </w:t>
      </w:r>
      <w:r w:rsidR="004A42F6" w:rsidRPr="00147D97">
        <w:rPr>
          <w:rFonts w:ascii="Times New Roman" w:eastAsia="Times New Roman" w:hAnsi="Times New Roman" w:cs="Times New Roman"/>
          <w:b/>
          <w:bCs/>
          <w:sz w:val="24"/>
          <w:szCs w:val="20"/>
          <w:lang w:eastAsia="ru-RU"/>
        </w:rPr>
        <w:t>Документы, предоставляемые заявителем для получения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701"/>
        <w:gridCol w:w="2410"/>
        <w:gridCol w:w="1701"/>
        <w:gridCol w:w="3686"/>
        <w:gridCol w:w="1984"/>
        <w:gridCol w:w="1843"/>
      </w:tblGrid>
      <w:tr w:rsidR="005D786B" w:rsidRPr="00147D97" w:rsidTr="00147D97">
        <w:trPr>
          <w:trHeight w:val="97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lastRenderedPageBreak/>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Категория документа</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Наименования документов, которые предоставляет заявитель для получения услуги </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Количество необходимых экземпляров документа с указанием подлинник/копия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Условие предоставления документа</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 документа</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Образец документа/заполнения документа</w:t>
            </w:r>
          </w:p>
        </w:tc>
      </w:tr>
      <w:tr w:rsidR="005D786B" w:rsidRPr="00147D97" w:rsidTr="00147D97">
        <w:trPr>
          <w:trHeight w:val="3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DC2F75" w:rsidRPr="00147D97" w:rsidTr="004A42F6">
        <w:trPr>
          <w:trHeight w:val="315"/>
        </w:trPr>
        <w:tc>
          <w:tcPr>
            <w:tcW w:w="15588" w:type="dxa"/>
            <w:gridSpan w:val="8"/>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r>
      <w:tr w:rsidR="00DC2F75" w:rsidRPr="00147D97" w:rsidTr="004A42F6">
        <w:trPr>
          <w:trHeight w:val="904"/>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Паспорт</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Правительства РФ от 8 июля 1997 г. N 828</w:t>
            </w:r>
            <w:r w:rsidRPr="00147D97">
              <w:rPr>
                <w:rFonts w:ascii="Times New Roman" w:eastAsia="Times New Roman" w:hAnsi="Times New Roman" w:cs="Times New Roman"/>
                <w:sz w:val="20"/>
                <w:szCs w:val="20"/>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4A42F6">
        <w:trPr>
          <w:trHeight w:val="1815"/>
        </w:trPr>
        <w:tc>
          <w:tcPr>
            <w:tcW w:w="567"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69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410"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подачи документов представителем заявителя</w:t>
            </w:r>
          </w:p>
        </w:tc>
        <w:tc>
          <w:tcPr>
            <w:tcW w:w="3686" w:type="dxa"/>
            <w:shd w:val="clear" w:color="auto" w:fill="auto"/>
            <w:vAlign w:val="center"/>
            <w:hideMark/>
          </w:tcPr>
          <w:p w:rsidR="00DC2F75" w:rsidRPr="00147D97" w:rsidRDefault="00DC2F75"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C4543F" w:rsidRPr="00147D97" w:rsidRDefault="00C4543F" w:rsidP="00147D97">
      <w:pPr>
        <w:rPr>
          <w:rFonts w:ascii="Times New Roman" w:hAnsi="Times New Roman" w:cs="Times New Roman"/>
          <w:sz w:val="20"/>
          <w:szCs w:val="20"/>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83775F" w:rsidRPr="00147D97" w:rsidRDefault="00147D97"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 xml:space="preserve">Раздел 5. </w:t>
      </w:r>
      <w:r w:rsidR="0083775F" w:rsidRPr="00147D97">
        <w:rPr>
          <w:rFonts w:ascii="Times New Roman" w:eastAsia="Times New Roman" w:hAnsi="Times New Roman" w:cs="Times New Roman"/>
          <w:b/>
          <w:bCs/>
          <w:sz w:val="24"/>
          <w:szCs w:val="20"/>
          <w:lang w:eastAsia="ru-RU"/>
        </w:rPr>
        <w:t>Документы и сведения, получаемые посредством межведомственного</w:t>
      </w:r>
      <w:r w:rsidRPr="00147D97">
        <w:rPr>
          <w:rFonts w:ascii="Times New Roman" w:eastAsia="Times New Roman" w:hAnsi="Times New Roman" w:cs="Times New Roman"/>
          <w:b/>
          <w:bCs/>
          <w:sz w:val="24"/>
          <w:szCs w:val="20"/>
          <w:lang w:eastAsia="ru-RU"/>
        </w:rPr>
        <w:t xml:space="preserve"> информационного взаимодействия</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984"/>
        <w:gridCol w:w="1985"/>
        <w:gridCol w:w="1984"/>
        <w:gridCol w:w="1701"/>
        <w:gridCol w:w="1843"/>
        <w:gridCol w:w="1559"/>
        <w:gridCol w:w="1843"/>
      </w:tblGrid>
      <w:tr w:rsidR="005D786B" w:rsidRPr="00147D97" w:rsidTr="00147D97">
        <w:trPr>
          <w:trHeight w:val="2108"/>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Реквизиты актуальной технологической карты межведомственного взаимодействия </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запрашиваемого документа (сведения)</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направляющег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ей) межведомственный запрос</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в адрес которог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ой) направляется межведомственный запрос</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SID электронного сервиса/наименование вида сведений</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Срок осуществления межведомственного информационного взаимодействия </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(шаблоны) межведомственного запроса и ответа на межведомственный запрос</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Образцы заполнения форм межведомственного запроса и ответа на межведомственный запрос</w:t>
            </w:r>
          </w:p>
        </w:tc>
      </w:tr>
      <w:tr w:rsidR="005D786B" w:rsidRPr="00147D97" w:rsidTr="00147D97">
        <w:trPr>
          <w:trHeight w:val="315"/>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701"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843"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DC2F75" w:rsidRPr="00147D97" w:rsidTr="0083775F">
        <w:trPr>
          <w:trHeight w:val="315"/>
        </w:trPr>
        <w:tc>
          <w:tcPr>
            <w:tcW w:w="15593" w:type="dxa"/>
            <w:gridSpan w:val="9"/>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lastRenderedPageBreak/>
              <w:t>Предварительное согласование предоставления земельного участка</w:t>
            </w:r>
          </w:p>
        </w:tc>
      </w:tr>
      <w:tr w:rsidR="00DC2F75" w:rsidRPr="00147D97" w:rsidTr="0083775F">
        <w:trPr>
          <w:trHeight w:val="1453"/>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юридических лиц</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DC2F75" w:rsidRPr="00147D97" w:rsidTr="0083775F">
        <w:trPr>
          <w:trHeight w:val="2170"/>
        </w:trPr>
        <w:tc>
          <w:tcPr>
            <w:tcW w:w="141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w:t>
            </w:r>
          </w:p>
        </w:tc>
        <w:tc>
          <w:tcPr>
            <w:tcW w:w="1984"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 рабочий день - направление межведомственных запросов;</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6. Результат </w:t>
      </w:r>
      <w:bookmarkStart w:id="28" w:name="_GoBack"/>
      <w:bookmarkEnd w:id="28"/>
      <w:r w:rsidRPr="00147D97">
        <w:rPr>
          <w:rFonts w:ascii="Times New Roman" w:eastAsia="Times New Roman" w:hAnsi="Times New Roman" w:cs="Times New Roman"/>
          <w:b/>
          <w:bCs/>
          <w:sz w:val="24"/>
          <w:szCs w:val="20"/>
          <w:lang w:eastAsia="ru-RU"/>
        </w:rPr>
        <w:t>услуги</w:t>
      </w:r>
    </w:p>
    <w:tbl>
      <w:tblP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09"/>
        <w:gridCol w:w="2268"/>
        <w:gridCol w:w="1701"/>
        <w:gridCol w:w="2268"/>
        <w:gridCol w:w="2268"/>
        <w:gridCol w:w="1984"/>
        <w:gridCol w:w="1260"/>
        <w:gridCol w:w="1300"/>
      </w:tblGrid>
      <w:tr w:rsidR="005D786B" w:rsidRPr="00147D97" w:rsidTr="00147D97">
        <w:trPr>
          <w:trHeight w:val="556"/>
        </w:trPr>
        <w:tc>
          <w:tcPr>
            <w:tcW w:w="43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2109"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Документ/документы, являющиеся результатом услуги</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Требования к документу/документам, являющимся результатом услуги</w:t>
            </w:r>
          </w:p>
        </w:tc>
        <w:tc>
          <w:tcPr>
            <w:tcW w:w="1701"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Характеристика результата (</w:t>
            </w:r>
            <w:proofErr w:type="gramStart"/>
            <w:r w:rsidRPr="00147D97">
              <w:rPr>
                <w:rFonts w:ascii="Times New Roman" w:eastAsia="Times New Roman" w:hAnsi="Times New Roman" w:cs="Times New Roman"/>
                <w:bCs/>
                <w:sz w:val="20"/>
                <w:szCs w:val="20"/>
                <w:lang w:eastAsia="ru-RU"/>
              </w:rPr>
              <w:t>положительный</w:t>
            </w:r>
            <w:proofErr w:type="gramEnd"/>
            <w:r w:rsidRPr="00147D97">
              <w:rPr>
                <w:rFonts w:ascii="Times New Roman" w:eastAsia="Times New Roman" w:hAnsi="Times New Roman" w:cs="Times New Roman"/>
                <w:bCs/>
                <w:sz w:val="20"/>
                <w:szCs w:val="20"/>
                <w:lang w:eastAsia="ru-RU"/>
              </w:rPr>
              <w:t>/отрицательный)</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Форма документа/документов, являющимся результатом услуги </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Образец документа/документов, являющихся результатом услуги </w:t>
            </w:r>
          </w:p>
        </w:tc>
        <w:tc>
          <w:tcPr>
            <w:tcW w:w="1984"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результата</w:t>
            </w:r>
          </w:p>
        </w:tc>
        <w:tc>
          <w:tcPr>
            <w:tcW w:w="2560" w:type="dxa"/>
            <w:gridSpan w:val="2"/>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 хранения невостребованных заявителем результатов</w:t>
            </w:r>
          </w:p>
        </w:tc>
      </w:tr>
      <w:tr w:rsidR="005D786B" w:rsidRPr="00147D97" w:rsidTr="00147D97">
        <w:trPr>
          <w:trHeight w:val="63"/>
        </w:trPr>
        <w:tc>
          <w:tcPr>
            <w:tcW w:w="43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109"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701"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 органе</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МФЦ</w:t>
            </w:r>
          </w:p>
        </w:tc>
      </w:tr>
      <w:tr w:rsidR="005D786B" w:rsidRPr="00147D97" w:rsidTr="00147D97">
        <w:trPr>
          <w:trHeight w:val="3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DC2F75" w:rsidRPr="00147D97" w:rsidTr="005D786B">
        <w:trPr>
          <w:trHeight w:val="315"/>
        </w:trPr>
        <w:tc>
          <w:tcPr>
            <w:tcW w:w="15596" w:type="dxa"/>
            <w:gridSpan w:val="9"/>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DC2F75" w:rsidRPr="00147D97" w:rsidTr="007E147E">
        <w:trPr>
          <w:trHeight w:val="840"/>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DC2F75" w:rsidRPr="009713C4" w:rsidRDefault="00DC2F75" w:rsidP="001352E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9713C4">
              <w:rPr>
                <w:rFonts w:ascii="Times New Roman" w:hAnsi="Times New Roman" w:cs="Times New Roman"/>
                <w:sz w:val="20"/>
                <w:szCs w:val="20"/>
              </w:rPr>
              <w:t>аспоряжение администрации муниципального района муниципального образования "Нижнеудинский район" о</w:t>
            </w:r>
            <w:r>
              <w:rPr>
                <w:rFonts w:ascii="Times New Roman" w:hAnsi="Times New Roman" w:cs="Times New Roman"/>
                <w:sz w:val="20"/>
                <w:szCs w:val="20"/>
              </w:rPr>
              <w:t xml:space="preserve"> предварительном согласовании предоставления зе</w:t>
            </w:r>
            <w:r w:rsidRPr="009713C4">
              <w:rPr>
                <w:rFonts w:ascii="Times New Roman" w:hAnsi="Times New Roman" w:cs="Times New Roman"/>
                <w:sz w:val="20"/>
                <w:szCs w:val="20"/>
              </w:rPr>
              <w:t xml:space="preserve">мельного участка </w:t>
            </w: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Положительный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1352E4"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предоставляющем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r w:rsidR="00DC2F75" w:rsidRPr="00147D97" w:rsidTr="0083775F">
        <w:trPr>
          <w:trHeight w:val="2715"/>
        </w:trPr>
        <w:tc>
          <w:tcPr>
            <w:tcW w:w="43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2</w:t>
            </w:r>
          </w:p>
        </w:tc>
        <w:tc>
          <w:tcPr>
            <w:tcW w:w="21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9713C4">
              <w:rPr>
                <w:rFonts w:ascii="Times New Roman" w:hAnsi="Times New Roman" w:cs="Times New Roman"/>
                <w:sz w:val="20"/>
                <w:szCs w:val="20"/>
              </w:rPr>
              <w:t xml:space="preserve">аспоряжение администрации муниципального района муниципального образования "Нижнеудинский район" об </w:t>
            </w:r>
            <w:r>
              <w:rPr>
                <w:rFonts w:ascii="Times New Roman" w:hAnsi="Times New Roman" w:cs="Times New Roman"/>
                <w:sz w:val="20"/>
                <w:szCs w:val="20"/>
              </w:rPr>
              <w:t xml:space="preserve">отказе в </w:t>
            </w:r>
            <w:r w:rsidR="001352E4">
              <w:rPr>
                <w:rFonts w:ascii="Times New Roman" w:hAnsi="Times New Roman" w:cs="Times New Roman"/>
                <w:sz w:val="20"/>
                <w:szCs w:val="20"/>
              </w:rPr>
              <w:t>предварительном согласовании предоставления зе</w:t>
            </w:r>
            <w:r w:rsidR="001352E4" w:rsidRPr="009713C4">
              <w:rPr>
                <w:rFonts w:ascii="Times New Roman" w:hAnsi="Times New Roman" w:cs="Times New Roman"/>
                <w:sz w:val="20"/>
                <w:szCs w:val="20"/>
              </w:rPr>
              <w:t>мельного участка</w:t>
            </w:r>
          </w:p>
        </w:tc>
        <w:tc>
          <w:tcPr>
            <w:tcW w:w="2268"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 </w:t>
            </w:r>
          </w:p>
        </w:tc>
        <w:tc>
          <w:tcPr>
            <w:tcW w:w="170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Отрицательный</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proofErr w:type="gramStart"/>
            <w:r w:rsidRPr="00147D97">
              <w:rPr>
                <w:rFonts w:ascii="Times New Roman" w:eastAsia="Times New Roman" w:hAnsi="Times New Roman" w:cs="Times New Roman"/>
                <w:sz w:val="20"/>
                <w:szCs w:val="20"/>
                <w:lang w:eastAsia="ru-RU"/>
              </w:rPr>
              <w:t>предоставляющим</w:t>
            </w:r>
            <w:proofErr w:type="gramEnd"/>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7. Технологические процессы предоставления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65"/>
        <w:gridCol w:w="4962"/>
        <w:gridCol w:w="2409"/>
        <w:gridCol w:w="2552"/>
        <w:gridCol w:w="1984"/>
        <w:gridCol w:w="1985"/>
      </w:tblGrid>
      <w:tr w:rsidR="005D786B" w:rsidRPr="00147D97" w:rsidTr="00147D97">
        <w:trPr>
          <w:trHeight w:val="62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процедуры процесса</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Особенности исполнения процедуры процесса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Сроки исполнения процедуры (процесса)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Исполнитель процедуры процесса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Ресурсы, необходимые для выполнения процедуры процесса</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Формы документов, необходимые для выполнения процедуры процесса</w:t>
            </w:r>
          </w:p>
        </w:tc>
      </w:tr>
      <w:tr w:rsidR="005D786B" w:rsidRPr="00147D97" w:rsidTr="00147D97">
        <w:trPr>
          <w:trHeight w:val="3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DC2F75" w:rsidRPr="00147D97" w:rsidTr="00BC2170">
        <w:trPr>
          <w:trHeight w:val="315"/>
        </w:trPr>
        <w:tc>
          <w:tcPr>
            <w:tcW w:w="15588" w:type="dxa"/>
            <w:gridSpan w:val="7"/>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DC2F75" w:rsidRPr="000675AB" w:rsidTr="00BC2170">
        <w:trPr>
          <w:trHeight w:val="315"/>
        </w:trPr>
        <w:tc>
          <w:tcPr>
            <w:tcW w:w="15588" w:type="dxa"/>
            <w:gridSpan w:val="7"/>
            <w:shd w:val="clear" w:color="auto" w:fill="auto"/>
            <w:vAlign w:val="center"/>
            <w:hideMark/>
          </w:tcPr>
          <w:p w:rsidR="00DC2F75" w:rsidRPr="000675AB" w:rsidRDefault="00DC2F75" w:rsidP="005A38B4">
            <w:pPr>
              <w:autoSpaceDE w:val="0"/>
              <w:autoSpaceDN w:val="0"/>
              <w:adjustRightInd w:val="0"/>
              <w:jc w:val="center"/>
              <w:rPr>
                <w:rFonts w:ascii="Times New Roman" w:hAnsi="Times New Roman" w:cs="Times New Roman"/>
                <w:sz w:val="20"/>
                <w:szCs w:val="20"/>
              </w:rPr>
            </w:pPr>
            <w:r w:rsidRPr="000675AB">
              <w:rPr>
                <w:rFonts w:ascii="Times New Roman" w:eastAsia="Times New Roman" w:hAnsi="Times New Roman" w:cs="Times New Roman"/>
                <w:bCs/>
                <w:sz w:val="20"/>
                <w:szCs w:val="20"/>
                <w:lang w:eastAsia="ru-RU"/>
              </w:rPr>
              <w:t xml:space="preserve">1. </w:t>
            </w: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r>
      <w:tr w:rsidR="00DC2F75" w:rsidRPr="00147D97" w:rsidTr="007E147E">
        <w:trPr>
          <w:trHeight w:val="7077"/>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c>
          <w:tcPr>
            <w:tcW w:w="4962" w:type="dxa"/>
            <w:shd w:val="clear" w:color="auto" w:fill="auto"/>
            <w:hideMark/>
          </w:tcPr>
          <w:p w:rsidR="00DC2F75" w:rsidRPr="005A38B4" w:rsidRDefault="00DC2F75" w:rsidP="005A38B4">
            <w:pPr>
              <w:spacing w:after="240" w:line="240" w:lineRule="auto"/>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86475E">
              <w:rPr>
                <w:rFonts w:ascii="Times New Roman" w:eastAsia="Times New Roman" w:hAnsi="Times New Roman" w:cs="Times New Roman"/>
                <w:color w:val="000000"/>
                <w:sz w:val="18"/>
                <w:szCs w:val="20"/>
                <w:lang w:eastAsia="ru-RU"/>
              </w:rPr>
              <w:b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86475E">
              <w:rPr>
                <w:rFonts w:ascii="Times New Roman" w:eastAsia="Times New Roman" w:hAnsi="Times New Roman" w:cs="Times New Roman"/>
                <w:color w:val="000000"/>
                <w:sz w:val="18"/>
                <w:szCs w:val="20"/>
                <w:lang w:eastAsia="ru-RU"/>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6475E">
              <w:rPr>
                <w:rFonts w:ascii="Times New Roman" w:eastAsia="Times New Roman" w:hAnsi="Times New Roman" w:cs="Times New Roman"/>
                <w:color w:val="000000"/>
                <w:sz w:val="18"/>
                <w:szCs w:val="20"/>
                <w:lang w:eastAsia="ru-RU"/>
              </w:rPr>
              <w:t>с даты получения</w:t>
            </w:r>
            <w:proofErr w:type="gramEnd"/>
            <w:r w:rsidRPr="0086475E">
              <w:rPr>
                <w:rFonts w:ascii="Times New Roman" w:eastAsia="Times New Roman" w:hAnsi="Times New Roman" w:cs="Times New Roman"/>
                <w:color w:val="000000"/>
                <w:sz w:val="18"/>
                <w:szCs w:val="20"/>
                <w:lang w:eastAsia="ru-RU"/>
              </w:rPr>
              <w:t xml:space="preserve"> заявления и прилагаемых к нему документов.</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В случае поступления заявления и прилагаемых к нему документов (при наличии) в электронной форме осуществляется следующая последовательность действий:</w:t>
            </w:r>
            <w:r w:rsidRPr="0086475E">
              <w:rPr>
                <w:rFonts w:ascii="Times New Roman" w:eastAsia="Times New Roman" w:hAnsi="Times New Roman" w:cs="Times New Roman"/>
                <w:color w:val="000000"/>
                <w:sz w:val="18"/>
                <w:szCs w:val="20"/>
                <w:lang w:eastAsia="ru-RU"/>
              </w:rPr>
              <w:br/>
              <w:t>1) просматривает электронные образы заявления и прилагаемых к нему документов;</w:t>
            </w:r>
            <w:r w:rsidRPr="0086475E">
              <w:rPr>
                <w:rFonts w:ascii="Times New Roman" w:eastAsia="Times New Roman" w:hAnsi="Times New Roman" w:cs="Times New Roman"/>
                <w:color w:val="000000"/>
                <w:sz w:val="18"/>
                <w:szCs w:val="20"/>
                <w:lang w:eastAsia="ru-RU"/>
              </w:rPr>
              <w:br/>
              <w:t>2) осуществляет контроль полученных электронных образов заявления и прилагаемых к нему документов на предмет целостности;</w:t>
            </w:r>
            <w:r w:rsidRPr="0086475E">
              <w:rPr>
                <w:rFonts w:ascii="Times New Roman" w:eastAsia="Times New Roman" w:hAnsi="Times New Roman" w:cs="Times New Roman"/>
                <w:color w:val="000000"/>
                <w:sz w:val="18"/>
                <w:szCs w:val="20"/>
                <w:lang w:eastAsia="ru-RU"/>
              </w:rPr>
              <w:br/>
              <w:t>3) фиксирует дату получения заявления и прилагаемых к нему документов;</w:t>
            </w:r>
            <w:proofErr w:type="gramEnd"/>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ходатайства и прилагаемых к нему документов (при наличии) в электронной форме.</w:t>
            </w:r>
            <w:proofErr w:type="gramEnd"/>
            <w:r w:rsidRPr="0086475E">
              <w:rPr>
                <w:rFonts w:ascii="Times New Roman" w:eastAsia="Times New Roman" w:hAnsi="Times New Roman" w:cs="Times New Roman"/>
                <w:color w:val="000000"/>
                <w:sz w:val="18"/>
                <w:szCs w:val="20"/>
                <w:lang w:eastAsia="ru-RU"/>
              </w:rPr>
              <w:br/>
              <w:t>Заявление и прилагаемые документы передаются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2409" w:type="dxa"/>
            <w:shd w:val="clear" w:color="auto" w:fill="auto"/>
            <w:vAlign w:val="center"/>
            <w:hideMark/>
          </w:tcPr>
          <w:p w:rsidR="00DC2F75" w:rsidRPr="00147D97" w:rsidRDefault="00DC2F75" w:rsidP="00B51C96">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Максимальное время приема заявления и прилагаемых к нему документов при личном обращении заявителя не превы</w:t>
            </w:r>
            <w:r>
              <w:rPr>
                <w:rFonts w:ascii="Times New Roman" w:eastAsia="Times New Roman" w:hAnsi="Times New Roman" w:cs="Times New Roman"/>
                <w:sz w:val="20"/>
                <w:szCs w:val="20"/>
                <w:lang w:eastAsia="ru-RU"/>
              </w:rPr>
              <w:t>шает 10 минут.</w:t>
            </w:r>
            <w:r>
              <w:rPr>
                <w:rFonts w:ascii="Times New Roman" w:eastAsia="Times New Roman" w:hAnsi="Times New Roman" w:cs="Times New Roman"/>
                <w:sz w:val="20"/>
                <w:szCs w:val="20"/>
                <w:lang w:eastAsia="ru-RU"/>
              </w:rPr>
              <w:br/>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органа/МФЦ, ответственное за регистрацию входящей корреспонденции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заявлений,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Приложение № 1</w:t>
            </w:r>
          </w:p>
        </w:tc>
      </w:tr>
      <w:tr w:rsidR="00DC2F75" w:rsidRPr="00EF084F" w:rsidTr="007E147E">
        <w:trPr>
          <w:trHeight w:val="273"/>
        </w:trPr>
        <w:tc>
          <w:tcPr>
            <w:tcW w:w="15588" w:type="dxa"/>
            <w:gridSpan w:val="7"/>
            <w:shd w:val="clear" w:color="auto" w:fill="auto"/>
            <w:vAlign w:val="center"/>
            <w:hideMark/>
          </w:tcPr>
          <w:p w:rsidR="00DC2F75" w:rsidRPr="00EF084F" w:rsidRDefault="00DC2F75" w:rsidP="007E147E">
            <w:pPr>
              <w:spacing w:after="0" w:line="240" w:lineRule="auto"/>
              <w:jc w:val="center"/>
              <w:rPr>
                <w:rFonts w:ascii="Times New Roman" w:eastAsia="Times New Roman" w:hAnsi="Times New Roman" w:cs="Times New Roman"/>
                <w:sz w:val="20"/>
                <w:szCs w:val="20"/>
                <w:lang w:eastAsia="ru-RU"/>
              </w:rPr>
            </w:pPr>
            <w:r w:rsidRPr="00EF084F">
              <w:rPr>
                <w:rFonts w:ascii="Times New Roman" w:hAnsi="Times New Roman" w:cs="Times New Roman"/>
                <w:sz w:val="20"/>
                <w:szCs w:val="20"/>
              </w:rPr>
              <w:t>2. Рассмотрение заявления с приложенными к нему документами на предмет наличия (отсутствия) оснований для возврата заявления</w:t>
            </w:r>
          </w:p>
        </w:tc>
      </w:tr>
      <w:tr w:rsidR="00DC2F75" w:rsidRPr="00147D97" w:rsidTr="00EF084F">
        <w:trPr>
          <w:trHeight w:val="840"/>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7E147E" w:rsidRDefault="00DC2F75" w:rsidP="007E147E">
            <w:pPr>
              <w:spacing w:after="0" w:line="240" w:lineRule="auto"/>
              <w:rPr>
                <w:rFonts w:ascii="Times New Roman" w:hAnsi="Times New Roman" w:cs="Times New Roman"/>
                <w:sz w:val="20"/>
                <w:szCs w:val="20"/>
              </w:rPr>
            </w:pPr>
            <w:r w:rsidRPr="007E147E">
              <w:rPr>
                <w:rFonts w:ascii="Times New Roman" w:hAnsi="Times New Roman" w:cs="Times New Roman"/>
                <w:sz w:val="20"/>
                <w:szCs w:val="20"/>
              </w:rPr>
              <w:t xml:space="preserve">Рассмотрение заявления с приложенными к нему документами на предмет наличия </w:t>
            </w:r>
            <w:r w:rsidRPr="007E147E">
              <w:rPr>
                <w:rFonts w:ascii="Times New Roman" w:hAnsi="Times New Roman" w:cs="Times New Roman"/>
                <w:sz w:val="20"/>
                <w:szCs w:val="20"/>
              </w:rPr>
              <w:lastRenderedPageBreak/>
              <w:t>(отсутствия) оснований для возврата заявления</w:t>
            </w:r>
          </w:p>
        </w:tc>
        <w:tc>
          <w:tcPr>
            <w:tcW w:w="4962" w:type="dxa"/>
            <w:shd w:val="clear" w:color="auto" w:fill="auto"/>
            <w:hideMark/>
          </w:tcPr>
          <w:p w:rsidR="00DC2F75" w:rsidRPr="007E147E" w:rsidRDefault="00DC2F75" w:rsidP="007E147E">
            <w:pPr>
              <w:autoSpaceDE w:val="0"/>
              <w:autoSpaceDN w:val="0"/>
              <w:adjustRightInd w:val="0"/>
              <w:spacing w:after="0"/>
              <w:rPr>
                <w:rFonts w:ascii="Times New Roman" w:hAnsi="Times New Roman" w:cs="Times New Roman"/>
                <w:sz w:val="20"/>
                <w:szCs w:val="20"/>
              </w:rPr>
            </w:pPr>
            <w:r w:rsidRPr="007E147E">
              <w:rPr>
                <w:rFonts w:ascii="Times New Roman" w:hAnsi="Times New Roman" w:cs="Times New Roman"/>
                <w:sz w:val="20"/>
                <w:szCs w:val="20"/>
              </w:rPr>
              <w:lastRenderedPageBreak/>
              <w:t>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 xml:space="preserve">Специалист уполномоченного органа, ответственный за подготовку  </w:t>
            </w:r>
            <w:r w:rsidRPr="007E147E">
              <w:rPr>
                <w:rFonts w:ascii="Times New Roman" w:hAnsi="Times New Roman" w:cs="Times New Roman"/>
                <w:lang w:eastAsia="en-US"/>
              </w:rPr>
              <w:t xml:space="preserve">документов по муниципальной услуге, </w:t>
            </w:r>
            <w:r w:rsidRPr="007E147E">
              <w:rPr>
                <w:rFonts w:ascii="Times New Roman" w:hAnsi="Times New Roman" w:cs="Times New Roman"/>
              </w:rPr>
              <w:t xml:space="preserve">в течение 2 рабочих дней со дня регистрации </w:t>
            </w:r>
            <w:r w:rsidRPr="007E147E">
              <w:rPr>
                <w:rFonts w:ascii="Times New Roman" w:hAnsi="Times New Roman" w:cs="Times New Roman"/>
              </w:rPr>
              <w:lastRenderedPageBreak/>
              <w:t xml:space="preserve">заявления рассматривает заявление с приложенными документами,  на предмет наличия (отсутствия)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 xml:space="preserve">В случае наличия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 специалист уполномоченного органа в течение 5 рабочих дней со дня регистрации заявления подготавливает на бланке уполномоченного органа  проект решения о возврате заявления с указанием причин возврата и обеспечивает его подписание  председателем Комитета по управлению муниципальным имуществом (далее -   председатель КУМИ).</w:t>
            </w:r>
            <w:proofErr w:type="gramEnd"/>
          </w:p>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t>Письмо о возврате заявления подлежит регистрации специалистом уполномоченного органа в  течение 1  рабочего дня со дня его подписания.</w:t>
            </w:r>
          </w:p>
          <w:p w:rsidR="00DC2F75" w:rsidRPr="007E147E" w:rsidRDefault="00DC2F75"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Специалист уполномоченного органа в течение следующего рабочего дня со дня регистрации письма о возврате заявления выдает его заявителю (представителю заявителя) лично под роспись либо направляет письмо о возврате заявления заявителю (представителю заявителя) простым почтовым отправлением или в форме электронного документа, подписанного усиленной квалифицированной электронной подписью, в зависимости от способа получения результата предоставления муниципальной услуги, указанного в заявлении.</w:t>
            </w:r>
            <w:proofErr w:type="gramEnd"/>
          </w:p>
          <w:p w:rsidR="00DC2F75" w:rsidRPr="0086475E" w:rsidRDefault="00DC2F75" w:rsidP="007E147E">
            <w:pPr>
              <w:pStyle w:val="ConsPlusNormal"/>
              <w:ind w:firstLine="0"/>
              <w:jc w:val="both"/>
              <w:rPr>
                <w:rFonts w:ascii="Times New Roman" w:hAnsi="Times New Roman" w:cs="Times New Roman"/>
                <w:color w:val="000000"/>
                <w:sz w:val="18"/>
              </w:rPr>
            </w:pPr>
          </w:p>
        </w:tc>
        <w:tc>
          <w:tcPr>
            <w:tcW w:w="2409" w:type="dxa"/>
            <w:shd w:val="clear" w:color="auto" w:fill="auto"/>
            <w:vAlign w:val="center"/>
            <w:hideMark/>
          </w:tcPr>
          <w:p w:rsidR="00DC2F75" w:rsidRPr="007E147E" w:rsidRDefault="00DC2F75" w:rsidP="007E147E">
            <w:pPr>
              <w:pStyle w:val="ConsPlusNormal"/>
              <w:ind w:firstLine="0"/>
              <w:jc w:val="both"/>
              <w:rPr>
                <w:rFonts w:ascii="Times New Roman" w:hAnsi="Times New Roman" w:cs="Times New Roman"/>
              </w:rPr>
            </w:pPr>
            <w:r w:rsidRPr="007E147E">
              <w:rPr>
                <w:rFonts w:ascii="Times New Roman" w:hAnsi="Times New Roman" w:cs="Times New Roman"/>
              </w:rPr>
              <w:lastRenderedPageBreak/>
              <w:t>Административная процедура должна быть совершена в срок, не превышающий 10 рабочих дней со дня поступления заявления в уполномоченный орган.</w:t>
            </w:r>
          </w:p>
          <w:p w:rsidR="00DC2F75" w:rsidRPr="00147D97" w:rsidRDefault="00DC2F75" w:rsidP="00B51C96">
            <w:pPr>
              <w:spacing w:after="0" w:line="240" w:lineRule="auto"/>
              <w:rPr>
                <w:rFonts w:ascii="Times New Roman" w:eastAsia="Times New Roman" w:hAnsi="Times New Roman" w:cs="Times New Roman"/>
                <w:sz w:val="20"/>
                <w:szCs w:val="20"/>
                <w:lang w:eastAsia="ru-RU"/>
              </w:rPr>
            </w:pP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7E147E">
              <w:rPr>
                <w:rFonts w:ascii="Times New Roman" w:hAnsi="Times New Roman" w:cs="Times New Roman"/>
                <w:sz w:val="20"/>
                <w:szCs w:val="20"/>
              </w:rPr>
              <w:t>Специалист уполномоченного органа, ответственный за подготовку  документов по муниципальной услуге</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Pr>
                <w:rFonts w:ascii="Times New Roman" w:hAnsi="Times New Roman" w:cs="Times New Roman"/>
                <w:bCs/>
              </w:rPr>
              <w:lastRenderedPageBreak/>
              <w:t>3</w:t>
            </w:r>
            <w:r w:rsidRPr="00B51C96">
              <w:rPr>
                <w:rFonts w:ascii="Times New Roman" w:hAnsi="Times New Roman" w:cs="Times New Roman"/>
                <w:bCs/>
              </w:rPr>
              <w:t xml:space="preserve">. </w:t>
            </w: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5A38B4">
            <w:pPr>
              <w:spacing w:after="0" w:line="240" w:lineRule="auto"/>
              <w:jc w:val="center"/>
              <w:rPr>
                <w:rFonts w:ascii="Times New Roman" w:eastAsia="Times New Roman" w:hAnsi="Times New Roman" w:cs="Times New Roman"/>
                <w:bCs/>
                <w:sz w:val="20"/>
                <w:szCs w:val="20"/>
                <w:lang w:eastAsia="ru-RU"/>
              </w:rPr>
            </w:pPr>
          </w:p>
        </w:tc>
      </w:tr>
      <w:tr w:rsidR="00DC2F75" w:rsidRPr="00147D97" w:rsidTr="00BC2170">
        <w:trPr>
          <w:trHeight w:val="4455"/>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DC2F75" w:rsidRPr="00B51C96" w:rsidRDefault="00DC2F75" w:rsidP="00B51C96">
            <w:pPr>
              <w:pStyle w:val="ConsPlusNormal"/>
              <w:ind w:firstLine="0"/>
              <w:jc w:val="center"/>
              <w:rPr>
                <w:rFonts w:ascii="Times New Roman" w:hAnsi="Times New Roman" w:cs="Times New Roman"/>
              </w:rPr>
            </w:pP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DC2F75" w:rsidRPr="005A38B4" w:rsidRDefault="00DC2F75" w:rsidP="005A38B4">
            <w:pPr>
              <w:spacing w:after="0" w:line="240" w:lineRule="auto"/>
              <w:rPr>
                <w:rFonts w:ascii="Times New Roman" w:eastAsia="Times New Roman" w:hAnsi="Times New Roman" w:cs="Times New Roman"/>
                <w:sz w:val="20"/>
                <w:szCs w:val="20"/>
                <w:lang w:eastAsia="ru-RU"/>
              </w:rPr>
            </w:pPr>
            <w:proofErr w:type="gramStart"/>
            <w:r w:rsidRPr="0086475E">
              <w:rPr>
                <w:rFonts w:ascii="Times New Roman" w:eastAsia="Times New Roman" w:hAnsi="Times New Roman" w:cs="Times New Roman"/>
                <w:color w:val="000000"/>
                <w:sz w:val="18"/>
                <w:szCs w:val="20"/>
                <w:lang w:eastAsia="ru-RU"/>
              </w:rPr>
              <w:t>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86475E">
              <w:rPr>
                <w:rFonts w:ascii="Times New Roman" w:eastAsia="Times New Roman" w:hAnsi="Times New Roman" w:cs="Times New Roman"/>
                <w:color w:val="000000"/>
                <w:sz w:val="18"/>
                <w:szCs w:val="20"/>
                <w:lang w:eastAsia="ru-RU"/>
              </w:rPr>
              <w:br/>
              <w:t>Должностное лицо приобщает ответы на межведомственные запросы к соответствующему запросу.</w:t>
            </w:r>
            <w:r w:rsidRPr="0086475E">
              <w:rPr>
                <w:rFonts w:ascii="Times New Roman" w:eastAsia="Times New Roman" w:hAnsi="Times New Roman" w:cs="Times New Roman"/>
                <w:color w:val="000000"/>
                <w:sz w:val="18"/>
                <w:szCs w:val="20"/>
                <w:lang w:eastAsia="ru-RU"/>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В течение одного рабочего дня, следующего за днем регистрации поступившего заявления;</w:t>
            </w:r>
            <w:r w:rsidRPr="0086475E">
              <w:rPr>
                <w:rFonts w:ascii="Times New Roman" w:eastAsia="Times New Roman" w:hAnsi="Times New Roman" w:cs="Times New Roman"/>
                <w:color w:val="000000"/>
                <w:sz w:val="18"/>
                <w:szCs w:val="20"/>
                <w:lang w:eastAsia="ru-RU"/>
              </w:rPr>
              <w:br/>
              <w:t>5 рабочий день - ответ на межведомственный запрос</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 ключ эл. Подписи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51C96" w:rsidTr="00BC2170">
        <w:trPr>
          <w:trHeight w:val="315"/>
        </w:trPr>
        <w:tc>
          <w:tcPr>
            <w:tcW w:w="15588" w:type="dxa"/>
            <w:gridSpan w:val="7"/>
            <w:shd w:val="clear" w:color="auto" w:fill="auto"/>
            <w:vAlign w:val="center"/>
            <w:hideMark/>
          </w:tcPr>
          <w:p w:rsidR="00DC2F75" w:rsidRPr="001352E4" w:rsidRDefault="00DC2F75" w:rsidP="001352E4">
            <w:pPr>
              <w:widowControl w:val="0"/>
              <w:autoSpaceDE w:val="0"/>
              <w:autoSpaceDN w:val="0"/>
              <w:adjustRightInd w:val="0"/>
              <w:jc w:val="center"/>
              <w:rPr>
                <w:rFonts w:ascii="Times New Roman" w:hAnsi="Times New Roman" w:cs="Times New Roman"/>
                <w:sz w:val="20"/>
                <w:szCs w:val="20"/>
              </w:rPr>
            </w:pPr>
            <w:r w:rsidRPr="001352E4">
              <w:rPr>
                <w:rFonts w:ascii="Times New Roman" w:eastAsia="Times New Roman" w:hAnsi="Times New Roman" w:cs="Times New Roman"/>
                <w:bCs/>
                <w:sz w:val="20"/>
                <w:szCs w:val="20"/>
                <w:lang w:eastAsia="ru-RU"/>
              </w:rPr>
              <w:t xml:space="preserve">4. </w:t>
            </w:r>
            <w:r w:rsidR="001352E4" w:rsidRPr="001352E4">
              <w:rPr>
                <w:rFonts w:ascii="Times New Roman" w:hAnsi="Times New Roman" w:cs="Times New Roman"/>
                <w:sz w:val="20"/>
                <w:szCs w:val="20"/>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c>
      </w:tr>
      <w:tr w:rsidR="00DC2F75" w:rsidRPr="00147D97" w:rsidTr="00EF084F">
        <w:trPr>
          <w:trHeight w:val="27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51C96" w:rsidRDefault="00DC2F75" w:rsidP="00147D97">
            <w:pPr>
              <w:spacing w:after="0" w:line="240" w:lineRule="auto"/>
              <w:jc w:val="center"/>
              <w:rPr>
                <w:rFonts w:ascii="Times New Roman" w:eastAsia="Times New Roman" w:hAnsi="Times New Roman" w:cs="Times New Roman"/>
                <w:sz w:val="20"/>
                <w:szCs w:val="20"/>
                <w:lang w:eastAsia="ru-RU"/>
              </w:rPr>
            </w:pPr>
            <w:r w:rsidRPr="00B51C96">
              <w:rPr>
                <w:rFonts w:ascii="Times New Roman" w:eastAsia="Times New Roman" w:hAnsi="Times New Roman" w:cs="Times New Roman"/>
                <w:sz w:val="20"/>
                <w:szCs w:val="20"/>
                <w:lang w:eastAsia="ru-RU"/>
              </w:rPr>
              <w:t xml:space="preserve"> </w:t>
            </w:r>
            <w:r w:rsidR="001352E4" w:rsidRPr="001352E4">
              <w:rPr>
                <w:rFonts w:ascii="Times New Roman" w:hAnsi="Times New Roman" w:cs="Times New Roman"/>
                <w:sz w:val="20"/>
                <w:szCs w:val="20"/>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w:t>
            </w:r>
            <w:r w:rsidR="001352E4" w:rsidRPr="001352E4">
              <w:rPr>
                <w:rFonts w:ascii="Times New Roman" w:hAnsi="Times New Roman" w:cs="Times New Roman"/>
                <w:sz w:val="20"/>
                <w:szCs w:val="20"/>
              </w:rPr>
              <w:lastRenderedPageBreak/>
              <w:t>о участка</w:t>
            </w:r>
          </w:p>
        </w:tc>
        <w:tc>
          <w:tcPr>
            <w:tcW w:w="4962" w:type="dxa"/>
            <w:shd w:val="clear" w:color="auto" w:fill="auto"/>
            <w:hideMark/>
          </w:tcPr>
          <w:p w:rsidR="001352E4" w:rsidRPr="001352E4" w:rsidRDefault="001352E4" w:rsidP="001352E4">
            <w:pPr>
              <w:pStyle w:val="ConsPlusNormal"/>
              <w:ind w:firstLine="5"/>
              <w:jc w:val="both"/>
              <w:rPr>
                <w:rFonts w:ascii="Times New Roman" w:hAnsi="Times New Roman" w:cs="Times New Roman"/>
              </w:rPr>
            </w:pPr>
            <w:proofErr w:type="gramStart"/>
            <w:r w:rsidRPr="001352E4">
              <w:rPr>
                <w:rFonts w:ascii="Times New Roman" w:hAnsi="Times New Roman" w:cs="Times New Roman"/>
              </w:rPr>
              <w:lastRenderedPageBreak/>
              <w:t xml:space="preserve">Специалистом уполномоченного органа в течение 3 рабочих дней со дня получения ответов на межведомственные запросы из органов (организаций), участвующих в предоставлении муниципальной услуги, из иных органов (организаций) (в случае, если такие запросы направлялись) либо со дня установления факта отсутствия оснований для возврата заявления, предусмотренных </w:t>
            </w:r>
            <w:hyperlink w:anchor="P193" w:history="1">
              <w:r w:rsidRPr="001352E4">
                <w:rPr>
                  <w:rFonts w:ascii="Times New Roman" w:hAnsi="Times New Roman" w:cs="Times New Roman"/>
                </w:rPr>
                <w:t xml:space="preserve">пунктом </w:t>
              </w:r>
            </w:hyperlink>
            <w:r w:rsidRPr="001352E4">
              <w:rPr>
                <w:rFonts w:ascii="Times New Roman" w:hAnsi="Times New Roman" w:cs="Times New Roman"/>
              </w:rPr>
              <w:t xml:space="preserve">37 настоящего административного регламента (в случае, если заявителем (представителем заявителя) представлены документы, предусмотренные </w:t>
            </w:r>
            <w:hyperlink w:anchor="P179" w:history="1">
              <w:r w:rsidRPr="001352E4">
                <w:rPr>
                  <w:rFonts w:ascii="Times New Roman" w:hAnsi="Times New Roman" w:cs="Times New Roman"/>
                </w:rPr>
                <w:t>пунктом 3</w:t>
              </w:r>
              <w:proofErr w:type="gramEnd"/>
            </w:hyperlink>
            <w:proofErr w:type="gramStart"/>
            <w:r w:rsidRPr="001352E4">
              <w:rPr>
                <w:rFonts w:ascii="Times New Roman" w:hAnsi="Times New Roman" w:cs="Times New Roman"/>
              </w:rPr>
              <w:t xml:space="preserve">4 настоящего административного регламента), осуществляется проверка заявления и представленных документов на предмет наличия (отсутствия) оснований для отказа в предоставлении муниципальной услуги, предусмотренных </w:t>
            </w:r>
            <w:hyperlink w:anchor="P201" w:history="1">
              <w:r w:rsidRPr="001352E4">
                <w:rPr>
                  <w:rFonts w:ascii="Times New Roman" w:hAnsi="Times New Roman" w:cs="Times New Roman"/>
                </w:rPr>
                <w:t xml:space="preserve">пунктом </w:t>
              </w:r>
            </w:hyperlink>
            <w:r w:rsidRPr="001352E4">
              <w:rPr>
                <w:rFonts w:ascii="Times New Roman" w:hAnsi="Times New Roman" w:cs="Times New Roman"/>
              </w:rPr>
              <w:t>39 настоящего административного регламента.</w:t>
            </w:r>
            <w:proofErr w:type="gramEnd"/>
          </w:p>
          <w:p w:rsidR="001352E4" w:rsidRPr="001352E4" w:rsidRDefault="001352E4" w:rsidP="001352E4">
            <w:pPr>
              <w:widowControl w:val="0"/>
              <w:autoSpaceDE w:val="0"/>
              <w:autoSpaceDN w:val="0"/>
              <w:adjustRightInd w:val="0"/>
              <w:ind w:firstLine="5"/>
              <w:rPr>
                <w:rFonts w:ascii="Times New Roman" w:hAnsi="Times New Roman" w:cs="Times New Roman"/>
                <w:sz w:val="20"/>
                <w:szCs w:val="20"/>
              </w:rPr>
            </w:pPr>
            <w:r w:rsidRPr="001352E4">
              <w:rPr>
                <w:rFonts w:ascii="Times New Roman" w:hAnsi="Times New Roman" w:cs="Times New Roman"/>
                <w:sz w:val="20"/>
                <w:szCs w:val="20"/>
              </w:rPr>
              <w:t xml:space="preserve">В случае отсутствия оснований для отказа в предоставлении муниципальной услуги, </w:t>
            </w:r>
            <w:r w:rsidRPr="001352E4">
              <w:rPr>
                <w:rFonts w:ascii="Times New Roman" w:hAnsi="Times New Roman" w:cs="Times New Roman"/>
                <w:sz w:val="20"/>
                <w:szCs w:val="20"/>
              </w:rPr>
              <w:lastRenderedPageBreak/>
              <w:t xml:space="preserve">предусмотренных </w:t>
            </w:r>
            <w:hyperlink w:anchor="P201" w:history="1">
              <w:r w:rsidRPr="001352E4">
                <w:rPr>
                  <w:rFonts w:ascii="Times New Roman" w:hAnsi="Times New Roman" w:cs="Times New Roman"/>
                  <w:sz w:val="20"/>
                  <w:szCs w:val="20"/>
                </w:rPr>
                <w:t xml:space="preserve">пунктом </w:t>
              </w:r>
            </w:hyperlink>
            <w:r w:rsidRPr="001352E4">
              <w:rPr>
                <w:rFonts w:ascii="Times New Roman" w:hAnsi="Times New Roman" w:cs="Times New Roman"/>
                <w:sz w:val="20"/>
                <w:szCs w:val="20"/>
              </w:rPr>
              <w:t>39 настоящего административного регламента, должностное лицо уполномоченного органа  подготавливает проект распоряжения администрации муниципального района муниципального образования «Нижнеудинский район» о предварительном согласовании предоставления земельного участка и обеспечивает его согласование и подписание в установленном порядке.</w:t>
            </w:r>
            <w:bookmarkStart w:id="29" w:name="sub_39159"/>
            <w:r>
              <w:rPr>
                <w:rFonts w:ascii="Times New Roman" w:hAnsi="Times New Roman" w:cs="Times New Roman"/>
                <w:sz w:val="20"/>
                <w:szCs w:val="20"/>
              </w:rPr>
              <w:t xml:space="preserve"> </w:t>
            </w:r>
            <w:r w:rsidRPr="001352E4">
              <w:rPr>
                <w:rFonts w:ascii="Times New Roman" w:hAnsi="Times New Roman" w:cs="Times New Roman"/>
                <w:sz w:val="20"/>
                <w:szCs w:val="20"/>
              </w:rPr>
              <w:t xml:space="preserve"> В случае</w:t>
            </w:r>
            <w:proofErr w:type="gramStart"/>
            <w:r w:rsidRPr="001352E4">
              <w:rPr>
                <w:rFonts w:ascii="Times New Roman" w:hAnsi="Times New Roman" w:cs="Times New Roman"/>
                <w:sz w:val="20"/>
                <w:szCs w:val="20"/>
              </w:rPr>
              <w:t>,</w:t>
            </w:r>
            <w:proofErr w:type="gramEnd"/>
            <w:r w:rsidRPr="001352E4">
              <w:rPr>
                <w:rFonts w:ascii="Times New Roman" w:hAnsi="Times New Roman" w:cs="Times New Roman"/>
                <w:sz w:val="20"/>
                <w:szCs w:val="20"/>
              </w:rPr>
              <w:t xml:space="preserve"> если испрашиваемый земельный участок предстоит образовать, в проекте распоряжения администрации муниципального района муниципального образования «Нижнеудинский район»  о предварительном согласовании предоставления земельного участка указываются:</w:t>
            </w:r>
            <w:bookmarkStart w:id="30" w:name="sub_391591"/>
            <w:bookmarkEnd w:id="29"/>
            <w:r>
              <w:rPr>
                <w:rFonts w:ascii="Times New Roman" w:hAnsi="Times New Roman" w:cs="Times New Roman"/>
                <w:sz w:val="20"/>
                <w:szCs w:val="20"/>
              </w:rPr>
              <w:t xml:space="preserve"> </w:t>
            </w:r>
            <w:r w:rsidRPr="001352E4">
              <w:rPr>
                <w:rFonts w:ascii="Times New Roman" w:hAnsi="Times New Roman" w:cs="Times New Roman"/>
                <w:sz w:val="20"/>
                <w:szCs w:val="20"/>
              </w:rPr>
              <w:t>1) условный номер испрашиваемого земельного участка, который предстоит образовать в соответствии со схемой расположения земельного участка;</w:t>
            </w:r>
            <w:bookmarkStart w:id="31" w:name="sub_391592"/>
            <w:bookmarkEnd w:id="30"/>
            <w:r>
              <w:rPr>
                <w:rFonts w:ascii="Times New Roman" w:hAnsi="Times New Roman" w:cs="Times New Roman"/>
                <w:sz w:val="20"/>
                <w:szCs w:val="20"/>
              </w:rPr>
              <w:t xml:space="preserve"> </w:t>
            </w:r>
            <w:r w:rsidRPr="001352E4">
              <w:rPr>
                <w:rFonts w:ascii="Times New Roman" w:hAnsi="Times New Roman" w:cs="Times New Roman"/>
                <w:sz w:val="20"/>
                <w:szCs w:val="20"/>
              </w:rPr>
              <w:t>2) площадь испрашиваемого земельного участка, который предстоит образовать в соответствии со схемой расположения земельного участка;</w:t>
            </w:r>
            <w:r>
              <w:rPr>
                <w:rFonts w:ascii="Times New Roman" w:hAnsi="Times New Roman" w:cs="Times New Roman"/>
                <w:sz w:val="20"/>
                <w:szCs w:val="20"/>
              </w:rPr>
              <w:t xml:space="preserve"> </w:t>
            </w:r>
            <w:bookmarkStart w:id="32" w:name="sub_391593"/>
            <w:bookmarkEnd w:id="31"/>
            <w:proofErr w:type="gramStart"/>
            <w:r w:rsidRPr="001352E4">
              <w:rPr>
                <w:rFonts w:ascii="Times New Roman" w:hAnsi="Times New Roman" w:cs="Times New Roman"/>
                <w:sz w:val="20"/>
                <w:szCs w:val="20"/>
              </w:rPr>
              <w:t>3) адрес земельного участка или при отсутствии адреса иное описание местоположения такого земельного участка;</w:t>
            </w:r>
            <w:bookmarkStart w:id="33" w:name="sub_391594"/>
            <w:bookmarkEnd w:id="32"/>
            <w:r>
              <w:rPr>
                <w:rFonts w:ascii="Times New Roman" w:hAnsi="Times New Roman" w:cs="Times New Roman"/>
                <w:sz w:val="20"/>
                <w:szCs w:val="20"/>
              </w:rPr>
              <w:t xml:space="preserve"> </w:t>
            </w:r>
            <w:r w:rsidRPr="001352E4">
              <w:rPr>
                <w:rFonts w:ascii="Times New Roman" w:hAnsi="Times New Roman" w:cs="Times New Roman"/>
                <w:sz w:val="20"/>
                <w:szCs w:val="20"/>
              </w:rPr>
              <w:t>4)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34" w:name="sub_391595"/>
            <w:bookmarkEnd w:id="33"/>
            <w:proofErr w:type="gramEnd"/>
            <w:r>
              <w:rPr>
                <w:rFonts w:ascii="Times New Roman" w:hAnsi="Times New Roman" w:cs="Times New Roman"/>
                <w:sz w:val="20"/>
                <w:szCs w:val="20"/>
              </w:rPr>
              <w:t xml:space="preserve"> </w:t>
            </w:r>
            <w:proofErr w:type="gramStart"/>
            <w:r w:rsidRPr="001352E4">
              <w:rPr>
                <w:rFonts w:ascii="Times New Roman" w:hAnsi="Times New Roman" w:cs="Times New Roman"/>
                <w:sz w:val="20"/>
                <w:szCs w:val="20"/>
              </w:rPr>
              <w:t>5) фамилия, имя и (при наличии) отчество, место жительства заявителя, реквизиты документа, удостоверяющего личность заявителя (для гражданина);</w:t>
            </w:r>
            <w:bookmarkStart w:id="35" w:name="sub_391596"/>
            <w:bookmarkEnd w:id="34"/>
            <w:r>
              <w:rPr>
                <w:rFonts w:ascii="Times New Roman" w:hAnsi="Times New Roman" w:cs="Times New Roman"/>
                <w:sz w:val="20"/>
                <w:szCs w:val="20"/>
              </w:rPr>
              <w:t xml:space="preserve"> </w:t>
            </w:r>
            <w:r w:rsidRPr="001352E4">
              <w:rPr>
                <w:rFonts w:ascii="Times New Roman" w:hAnsi="Times New Roman" w:cs="Times New Roman"/>
                <w:sz w:val="20"/>
                <w:szCs w:val="20"/>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36" w:name="sub_391597"/>
            <w:bookmarkEnd w:id="35"/>
            <w:proofErr w:type="gramEnd"/>
            <w:r>
              <w:rPr>
                <w:rFonts w:ascii="Times New Roman" w:hAnsi="Times New Roman" w:cs="Times New Roman"/>
                <w:sz w:val="20"/>
                <w:szCs w:val="20"/>
              </w:rPr>
              <w:t xml:space="preserve"> </w:t>
            </w:r>
            <w:r w:rsidRPr="001352E4">
              <w:rPr>
                <w:rFonts w:ascii="Times New Roman" w:hAnsi="Times New Roman" w:cs="Times New Roman"/>
                <w:sz w:val="20"/>
                <w:szCs w:val="20"/>
              </w:rPr>
              <w:t>7) наименование органа государственной власти, если заявителем является орган государственной власти;</w:t>
            </w:r>
            <w:bookmarkStart w:id="37" w:name="sub_391598"/>
            <w:bookmarkEnd w:id="36"/>
            <w:r>
              <w:rPr>
                <w:rFonts w:ascii="Times New Roman" w:hAnsi="Times New Roman" w:cs="Times New Roman"/>
                <w:sz w:val="20"/>
                <w:szCs w:val="20"/>
              </w:rPr>
              <w:t xml:space="preserve"> </w:t>
            </w:r>
            <w:r w:rsidRPr="001352E4">
              <w:rPr>
                <w:rFonts w:ascii="Times New Roman" w:hAnsi="Times New Roman" w:cs="Times New Roman"/>
                <w:sz w:val="20"/>
                <w:szCs w:val="20"/>
              </w:rPr>
              <w:t>8) наименование органа местного самоуправления, если заявителем является орган местного самоуправления;</w:t>
            </w:r>
          </w:p>
          <w:p w:rsidR="00DC2F75" w:rsidRPr="001352E4" w:rsidRDefault="001352E4" w:rsidP="001352E4">
            <w:pPr>
              <w:widowControl w:val="0"/>
              <w:autoSpaceDE w:val="0"/>
              <w:autoSpaceDN w:val="0"/>
              <w:adjustRightInd w:val="0"/>
              <w:ind w:firstLine="5"/>
              <w:rPr>
                <w:rFonts w:ascii="Times New Roman" w:hAnsi="Times New Roman" w:cs="Times New Roman"/>
                <w:sz w:val="20"/>
                <w:szCs w:val="20"/>
              </w:rPr>
            </w:pPr>
            <w:bookmarkStart w:id="38" w:name="sub_391599"/>
            <w:bookmarkEnd w:id="37"/>
            <w:proofErr w:type="gramStart"/>
            <w:r w:rsidRPr="001352E4">
              <w:rPr>
                <w:rFonts w:ascii="Times New Roman" w:hAnsi="Times New Roman" w:cs="Times New Roman"/>
                <w:sz w:val="20"/>
                <w:szCs w:val="20"/>
              </w:rPr>
              <w:lastRenderedPageBreak/>
              <w:t>9)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bookmarkStart w:id="39" w:name="sub_3915910"/>
            <w:bookmarkEnd w:id="38"/>
            <w:r>
              <w:rPr>
                <w:rFonts w:ascii="Times New Roman" w:hAnsi="Times New Roman" w:cs="Times New Roman"/>
                <w:sz w:val="20"/>
                <w:szCs w:val="20"/>
              </w:rPr>
              <w:t xml:space="preserve"> </w:t>
            </w:r>
            <w:r w:rsidRPr="001352E4">
              <w:rPr>
                <w:rFonts w:ascii="Times New Roman" w:hAnsi="Times New Roman" w:cs="Times New Roman"/>
                <w:sz w:val="20"/>
                <w:szCs w:val="20"/>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bookmarkStart w:id="40" w:name="sub_3915911"/>
            <w:bookmarkEnd w:id="39"/>
            <w:r>
              <w:rPr>
                <w:rFonts w:ascii="Times New Roman" w:hAnsi="Times New Roman" w:cs="Times New Roman"/>
                <w:sz w:val="20"/>
                <w:szCs w:val="20"/>
              </w:rPr>
              <w:t xml:space="preserve"> </w:t>
            </w:r>
            <w:r w:rsidRPr="001352E4">
              <w:rPr>
                <w:rFonts w:ascii="Times New Roman" w:hAnsi="Times New Roman" w:cs="Times New Roman"/>
                <w:sz w:val="20"/>
                <w:szCs w:val="20"/>
              </w:rPr>
              <w:t>11) категория земель, к которой относится испрашиваемый земельный участок;</w:t>
            </w:r>
            <w:bookmarkStart w:id="41" w:name="sub_3915912"/>
            <w:bookmarkEnd w:id="40"/>
            <w:proofErr w:type="gramEnd"/>
            <w:r>
              <w:rPr>
                <w:rFonts w:ascii="Times New Roman" w:hAnsi="Times New Roman" w:cs="Times New Roman"/>
                <w:sz w:val="20"/>
                <w:szCs w:val="20"/>
              </w:rPr>
              <w:t xml:space="preserve"> </w:t>
            </w:r>
            <w:r w:rsidRPr="001352E4">
              <w:rPr>
                <w:rFonts w:ascii="Times New Roman" w:hAnsi="Times New Roman" w:cs="Times New Roman"/>
                <w:sz w:val="20"/>
                <w:szCs w:val="20"/>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bookmarkStart w:id="42" w:name="sub_391510"/>
            <w:bookmarkEnd w:id="41"/>
            <w:r w:rsidRPr="001352E4">
              <w:rPr>
                <w:rFonts w:ascii="Times New Roman" w:hAnsi="Times New Roman" w:cs="Times New Roman"/>
                <w:sz w:val="20"/>
                <w:szCs w:val="20"/>
              </w:rPr>
              <w:t xml:space="preserve"> </w:t>
            </w:r>
            <w:proofErr w:type="gramStart"/>
            <w:r w:rsidRPr="001352E4">
              <w:rPr>
                <w:rFonts w:ascii="Times New Roman" w:hAnsi="Times New Roman" w:cs="Times New Roman"/>
                <w:sz w:val="20"/>
                <w:szCs w:val="20"/>
              </w:rPr>
              <w:t xml:space="preserve">Проект распоряжения администрации муниципального района муниципального образования «Нижнеудинский район» о предварительном согласовании </w:t>
            </w:r>
            <w:r>
              <w:rPr>
                <w:rFonts w:ascii="Times New Roman" w:hAnsi="Times New Roman" w:cs="Times New Roman"/>
                <w:sz w:val="20"/>
                <w:szCs w:val="20"/>
              </w:rPr>
              <w:t>п</w:t>
            </w:r>
            <w:r w:rsidRPr="001352E4">
              <w:rPr>
                <w:rFonts w:ascii="Times New Roman" w:hAnsi="Times New Roman" w:cs="Times New Roman"/>
                <w:sz w:val="20"/>
                <w:szCs w:val="20"/>
              </w:rPr>
              <w:t>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w:t>
            </w:r>
            <w:proofErr w:type="gramEnd"/>
            <w:r w:rsidRPr="001352E4">
              <w:rPr>
                <w:rFonts w:ascii="Times New Roman" w:hAnsi="Times New Roman" w:cs="Times New Roman"/>
                <w:sz w:val="20"/>
                <w:szCs w:val="20"/>
              </w:rPr>
              <w:t xml:space="preserve"> </w:t>
            </w:r>
            <w:proofErr w:type="gramStart"/>
            <w:r w:rsidRPr="001352E4">
              <w:rPr>
                <w:rFonts w:ascii="Times New Roman" w:hAnsi="Times New Roman" w:cs="Times New Roman"/>
                <w:sz w:val="20"/>
                <w:szCs w:val="20"/>
              </w:rPr>
              <w:t>использования:</w:t>
            </w:r>
            <w:bookmarkStart w:id="43" w:name="sub_3915101"/>
            <w:bookmarkEnd w:id="42"/>
            <w:r>
              <w:rPr>
                <w:rFonts w:ascii="Times New Roman" w:hAnsi="Times New Roman" w:cs="Times New Roman"/>
                <w:sz w:val="20"/>
                <w:szCs w:val="20"/>
              </w:rPr>
              <w:t xml:space="preserve"> </w:t>
            </w:r>
            <w:r w:rsidRPr="001352E4">
              <w:rPr>
                <w:rFonts w:ascii="Times New Roman" w:hAnsi="Times New Roman" w:cs="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bookmarkStart w:id="44" w:name="sub_3915102"/>
            <w:bookmarkEnd w:id="43"/>
            <w:r>
              <w:rPr>
                <w:rFonts w:ascii="Times New Roman" w:hAnsi="Times New Roman" w:cs="Times New Roman"/>
                <w:sz w:val="20"/>
                <w:szCs w:val="20"/>
              </w:rPr>
              <w:t xml:space="preserve"> </w:t>
            </w:r>
            <w:r w:rsidRPr="001352E4">
              <w:rPr>
                <w:rFonts w:ascii="Times New Roman" w:hAnsi="Times New Roman" w:cs="Times New Roman"/>
                <w:sz w:val="20"/>
                <w:szCs w:val="20"/>
              </w:rPr>
              <w:t>2) не соответствует категории земель, из которых такой земельный участок подлежит образованию;</w:t>
            </w:r>
            <w:bookmarkStart w:id="45" w:name="sub_3915103"/>
            <w:bookmarkEnd w:id="44"/>
            <w:r>
              <w:rPr>
                <w:rFonts w:ascii="Times New Roman" w:hAnsi="Times New Roman" w:cs="Times New Roman"/>
                <w:sz w:val="20"/>
                <w:szCs w:val="20"/>
              </w:rPr>
              <w:t xml:space="preserve"> </w:t>
            </w:r>
            <w:r w:rsidRPr="001352E4">
              <w:rPr>
                <w:rFonts w:ascii="Times New Roman" w:hAnsi="Times New Roman" w:cs="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bookmarkStart w:id="46" w:name="sub_39151100"/>
            <w:bookmarkEnd w:id="45"/>
            <w:proofErr w:type="gramEnd"/>
            <w:r>
              <w:rPr>
                <w:rFonts w:ascii="Times New Roman" w:hAnsi="Times New Roman" w:cs="Times New Roman"/>
                <w:sz w:val="20"/>
                <w:szCs w:val="20"/>
              </w:rPr>
              <w:t xml:space="preserve"> </w:t>
            </w:r>
            <w:r w:rsidRPr="001352E4">
              <w:rPr>
                <w:rFonts w:ascii="Times New Roman" w:hAnsi="Times New Roman" w:cs="Times New Roman"/>
                <w:sz w:val="20"/>
                <w:szCs w:val="20"/>
              </w:rPr>
              <w:t xml:space="preserve"> В случае</w:t>
            </w:r>
            <w:proofErr w:type="gramStart"/>
            <w:r w:rsidRPr="001352E4">
              <w:rPr>
                <w:rFonts w:ascii="Times New Roman" w:hAnsi="Times New Roman" w:cs="Times New Roman"/>
                <w:sz w:val="20"/>
                <w:szCs w:val="20"/>
              </w:rPr>
              <w:t>,</w:t>
            </w:r>
            <w:proofErr w:type="gramEnd"/>
            <w:r w:rsidRPr="001352E4">
              <w:rPr>
                <w:rFonts w:ascii="Times New Roman" w:hAnsi="Times New Roman" w:cs="Times New Roman"/>
                <w:sz w:val="20"/>
                <w:szCs w:val="20"/>
              </w:rPr>
              <w:t xml:space="preserve"> если испрашиваемый земельный участок предстоит образовать в соответствии со схемой расположения земельного участка, проект распоряжения администрации муниципального района муниципального образования «Нижнеудинский район» </w:t>
            </w:r>
            <w:r w:rsidRPr="001352E4">
              <w:rPr>
                <w:rFonts w:ascii="Times New Roman" w:hAnsi="Times New Roman" w:cs="Times New Roman"/>
                <w:sz w:val="20"/>
                <w:szCs w:val="20"/>
              </w:rPr>
              <w:lastRenderedPageBreak/>
              <w:t>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r>
              <w:rPr>
                <w:rFonts w:ascii="Times New Roman" w:hAnsi="Times New Roman" w:cs="Times New Roman"/>
                <w:sz w:val="20"/>
                <w:szCs w:val="20"/>
              </w:rPr>
              <w:t xml:space="preserve"> </w:t>
            </w:r>
            <w:bookmarkStart w:id="47" w:name="sub_3915120"/>
            <w:bookmarkEnd w:id="46"/>
            <w:r w:rsidRPr="001352E4">
              <w:rPr>
                <w:rFonts w:ascii="Times New Roman" w:hAnsi="Times New Roman" w:cs="Times New Roman"/>
                <w:sz w:val="20"/>
                <w:szCs w:val="20"/>
              </w:rPr>
              <w:t xml:space="preserve">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bookmarkStart w:id="48" w:name="sub_3915130"/>
            <w:bookmarkEnd w:id="47"/>
            <w:r>
              <w:rPr>
                <w:rFonts w:ascii="Times New Roman" w:hAnsi="Times New Roman" w:cs="Times New Roman"/>
                <w:sz w:val="20"/>
                <w:szCs w:val="20"/>
              </w:rPr>
              <w:t xml:space="preserve"> </w:t>
            </w:r>
            <w:r w:rsidRPr="001352E4">
              <w:rPr>
                <w:rFonts w:ascii="Times New Roman" w:hAnsi="Times New Roman" w:cs="Times New Roman"/>
                <w:sz w:val="20"/>
                <w:szCs w:val="20"/>
              </w:rPr>
              <w:t xml:space="preserve"> В случае</w:t>
            </w:r>
            <w:proofErr w:type="gramStart"/>
            <w:r w:rsidRPr="001352E4">
              <w:rPr>
                <w:rFonts w:ascii="Times New Roman" w:hAnsi="Times New Roman" w:cs="Times New Roman"/>
                <w:sz w:val="20"/>
                <w:szCs w:val="20"/>
              </w:rPr>
              <w:t>,</w:t>
            </w:r>
            <w:proofErr w:type="gramEnd"/>
            <w:r w:rsidRPr="001352E4">
              <w:rPr>
                <w:rFonts w:ascii="Times New Roman" w:hAnsi="Times New Roman" w:cs="Times New Roman"/>
                <w:sz w:val="20"/>
                <w:szCs w:val="20"/>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распоряжения администрации муниципального района муниципального образования «Нижнеудинский район» о предварительном согласовании предоставления земельного участка указываются:</w:t>
            </w:r>
            <w:bookmarkStart w:id="49" w:name="sub_3915131"/>
            <w:bookmarkEnd w:id="48"/>
            <w:r>
              <w:rPr>
                <w:rFonts w:ascii="Times New Roman" w:hAnsi="Times New Roman" w:cs="Times New Roman"/>
                <w:sz w:val="20"/>
                <w:szCs w:val="20"/>
              </w:rPr>
              <w:t xml:space="preserve"> </w:t>
            </w:r>
            <w:r w:rsidRPr="001352E4">
              <w:rPr>
                <w:rFonts w:ascii="Times New Roman" w:hAnsi="Times New Roman" w:cs="Times New Roman"/>
                <w:sz w:val="20"/>
                <w:szCs w:val="20"/>
              </w:rPr>
              <w:t>1) фамилия, имя и (при наличии) отчество, место жительства заявителя, реквизиты документа, удостоверяющего личность заявителя (для гражданина);</w:t>
            </w:r>
            <w:bookmarkStart w:id="50" w:name="sub_3915132"/>
            <w:bookmarkEnd w:id="49"/>
            <w:r>
              <w:rPr>
                <w:rFonts w:ascii="Times New Roman" w:hAnsi="Times New Roman" w:cs="Times New Roman"/>
                <w:sz w:val="20"/>
                <w:szCs w:val="20"/>
              </w:rPr>
              <w:t xml:space="preserve"> </w:t>
            </w:r>
            <w:proofErr w:type="gramStart"/>
            <w:r w:rsidRPr="001352E4">
              <w:rPr>
                <w:rFonts w:ascii="Times New Roman" w:hAnsi="Times New Roman" w:cs="Times New Roman"/>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bookmarkStart w:id="51" w:name="sub_3915133"/>
            <w:bookmarkEnd w:id="50"/>
            <w:r>
              <w:rPr>
                <w:rFonts w:ascii="Times New Roman" w:hAnsi="Times New Roman" w:cs="Times New Roman"/>
                <w:sz w:val="20"/>
                <w:szCs w:val="20"/>
              </w:rPr>
              <w:t xml:space="preserve"> </w:t>
            </w:r>
            <w:r w:rsidRPr="001352E4">
              <w:rPr>
                <w:rFonts w:ascii="Times New Roman" w:hAnsi="Times New Roman" w:cs="Times New Roman"/>
                <w:sz w:val="20"/>
                <w:szCs w:val="20"/>
              </w:rPr>
              <w:t>3) кадастровый номер и площадь испрашиваемого земельного участка;</w:t>
            </w:r>
            <w:bookmarkStart w:id="52" w:name="sub_3915134"/>
            <w:bookmarkEnd w:id="51"/>
            <w:r>
              <w:rPr>
                <w:rFonts w:ascii="Times New Roman" w:hAnsi="Times New Roman" w:cs="Times New Roman"/>
                <w:sz w:val="20"/>
                <w:szCs w:val="20"/>
              </w:rPr>
              <w:t xml:space="preserve"> </w:t>
            </w:r>
            <w:r w:rsidRPr="001352E4">
              <w:rPr>
                <w:rFonts w:ascii="Times New Roman" w:hAnsi="Times New Roman" w:cs="Times New Roman"/>
                <w:sz w:val="20"/>
                <w:szCs w:val="20"/>
              </w:rPr>
              <w:t>4) в качестве условия предоставления заявителю испрашиваемого земельного участка уточнение его границ;</w:t>
            </w:r>
            <w:bookmarkStart w:id="53" w:name="sub_3915135"/>
            <w:bookmarkEnd w:id="52"/>
            <w:proofErr w:type="gramEnd"/>
            <w:r>
              <w:rPr>
                <w:rFonts w:ascii="Times New Roman" w:hAnsi="Times New Roman" w:cs="Times New Roman"/>
                <w:sz w:val="20"/>
                <w:szCs w:val="20"/>
              </w:rPr>
              <w:t xml:space="preserve"> </w:t>
            </w:r>
            <w:r w:rsidRPr="001352E4">
              <w:rPr>
                <w:rFonts w:ascii="Times New Roman" w:hAnsi="Times New Roman" w:cs="Times New Roman"/>
                <w:sz w:val="20"/>
                <w:szCs w:val="20"/>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bookmarkStart w:id="54" w:name="sub_3915140"/>
            <w:bookmarkEnd w:id="53"/>
            <w:r>
              <w:rPr>
                <w:rFonts w:ascii="Times New Roman" w:hAnsi="Times New Roman" w:cs="Times New Roman"/>
                <w:sz w:val="20"/>
                <w:szCs w:val="20"/>
              </w:rPr>
              <w:t xml:space="preserve"> </w:t>
            </w:r>
            <w:r w:rsidRPr="001352E4">
              <w:rPr>
                <w:rFonts w:ascii="Times New Roman" w:hAnsi="Times New Roman" w:cs="Times New Roman"/>
                <w:sz w:val="20"/>
                <w:szCs w:val="20"/>
              </w:rPr>
              <w:t xml:space="preserve"> Срок действия решения о предварительном согласовании предоставления земельного участка составляет два года.</w:t>
            </w:r>
            <w:r>
              <w:rPr>
                <w:rFonts w:ascii="Times New Roman" w:hAnsi="Times New Roman" w:cs="Times New Roman"/>
                <w:sz w:val="20"/>
                <w:szCs w:val="20"/>
              </w:rPr>
              <w:t xml:space="preserve"> </w:t>
            </w:r>
            <w:bookmarkEnd w:id="54"/>
            <w:r>
              <w:rPr>
                <w:rFonts w:ascii="Times New Roman" w:hAnsi="Times New Roman" w:cs="Times New Roman"/>
                <w:sz w:val="20"/>
                <w:szCs w:val="20"/>
              </w:rPr>
              <w:t xml:space="preserve"> </w:t>
            </w:r>
            <w:r w:rsidRPr="001352E4">
              <w:rPr>
                <w:rFonts w:ascii="Times New Roman" w:hAnsi="Times New Roman" w:cs="Times New Roman"/>
                <w:sz w:val="20"/>
                <w:szCs w:val="20"/>
              </w:rPr>
              <w:t xml:space="preserve">Лицо, в отношении которого </w:t>
            </w:r>
            <w:r w:rsidRPr="001352E4">
              <w:rPr>
                <w:rFonts w:ascii="Times New Roman" w:hAnsi="Times New Roman" w:cs="Times New Roman"/>
                <w:sz w:val="20"/>
                <w:szCs w:val="20"/>
              </w:rPr>
              <w:lastRenderedPageBreak/>
              <w:t>было принято распоряжения администрации муниципального района муниципального образования «Нижнеудинский район»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 месяца</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ответов, ответы на межведомственные запросы,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DC2F75" w:rsidRPr="00B9271A" w:rsidTr="00EF084F">
        <w:trPr>
          <w:trHeight w:val="273"/>
        </w:trPr>
        <w:tc>
          <w:tcPr>
            <w:tcW w:w="15588" w:type="dxa"/>
            <w:gridSpan w:val="7"/>
            <w:shd w:val="clear" w:color="auto" w:fill="auto"/>
            <w:vAlign w:val="center"/>
            <w:hideMark/>
          </w:tcPr>
          <w:p w:rsidR="00DC2F75" w:rsidRPr="00B9271A" w:rsidRDefault="00DC2F75" w:rsidP="00EF084F">
            <w:pPr>
              <w:pStyle w:val="ConsPlusNormal"/>
              <w:ind w:firstLine="0"/>
              <w:jc w:val="center"/>
              <w:outlineLvl w:val="2"/>
              <w:rPr>
                <w:rFonts w:ascii="Times New Roman" w:hAnsi="Times New Roman" w:cs="Times New Roman"/>
                <w:bCs/>
              </w:rPr>
            </w:pPr>
            <w:r>
              <w:rPr>
                <w:rFonts w:ascii="Times New Roman" w:hAnsi="Times New Roman" w:cs="Times New Roman"/>
                <w:bCs/>
              </w:rPr>
              <w:lastRenderedPageBreak/>
              <w:t>5</w:t>
            </w:r>
            <w:r w:rsidRPr="00B9271A">
              <w:rPr>
                <w:rFonts w:ascii="Times New Roman" w:hAnsi="Times New Roman" w:cs="Times New Roman"/>
                <w:bCs/>
              </w:rPr>
              <w:t xml:space="preserve">. </w:t>
            </w: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tc>
      </w:tr>
      <w:tr w:rsidR="00DC2F75" w:rsidRPr="00147D97" w:rsidTr="007E147E">
        <w:trPr>
          <w:trHeight w:val="2413"/>
        </w:trPr>
        <w:tc>
          <w:tcPr>
            <w:tcW w:w="531"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DC2F75" w:rsidRPr="00B9271A" w:rsidRDefault="00DC2F75" w:rsidP="00B9271A">
            <w:pPr>
              <w:pStyle w:val="ConsPlusNormal"/>
              <w:ind w:firstLine="0"/>
              <w:jc w:val="center"/>
              <w:outlineLvl w:val="2"/>
              <w:rPr>
                <w:rFonts w:ascii="Times New Roman" w:hAnsi="Times New Roman" w:cs="Times New Roman"/>
              </w:rPr>
            </w:pP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1352E4" w:rsidRPr="001352E4" w:rsidRDefault="001352E4" w:rsidP="0013111D">
            <w:pPr>
              <w:autoSpaceDE w:val="0"/>
              <w:autoSpaceDN w:val="0"/>
              <w:adjustRightInd w:val="0"/>
              <w:spacing w:after="0" w:line="240" w:lineRule="auto"/>
              <w:ind w:firstLine="6"/>
              <w:outlineLvl w:val="3"/>
              <w:rPr>
                <w:rFonts w:ascii="Times New Roman" w:hAnsi="Times New Roman" w:cs="Times New Roman"/>
                <w:sz w:val="20"/>
                <w:szCs w:val="20"/>
              </w:rPr>
            </w:pPr>
            <w:proofErr w:type="gramStart"/>
            <w:r w:rsidRPr="001352E4">
              <w:rPr>
                <w:rFonts w:ascii="Times New Roman" w:hAnsi="Times New Roman" w:cs="Times New Roman"/>
                <w:sz w:val="20"/>
                <w:szCs w:val="20"/>
              </w:rPr>
              <w:t>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распоряжение администрации муниципального района муниципального образования «Нижнеудинский район» о предварительном согласовании предоставления земельного участка либо распоряжение администрации муниципального района муниципального образования «Нижнеудинский район» об отказе в предварительном согласовании предоставления земельного участка направляет заявителю копию такого решения почтовым отправлением либо по</w:t>
            </w:r>
            <w:proofErr w:type="gramEnd"/>
            <w:r w:rsidRPr="001352E4">
              <w:rPr>
                <w:rFonts w:ascii="Times New Roman" w:hAnsi="Times New Roman" w:cs="Times New Roman"/>
                <w:sz w:val="20"/>
                <w:szCs w:val="20"/>
              </w:rPr>
              <w:t xml:space="preserve"> обращению заявителя - вручает его лично.</w:t>
            </w:r>
          </w:p>
          <w:p w:rsidR="00DC2F75" w:rsidRPr="00147D97" w:rsidRDefault="00DC2F75" w:rsidP="00147D97">
            <w:pPr>
              <w:spacing w:after="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3 </w:t>
            </w:r>
            <w:proofErr w:type="gramStart"/>
            <w:r w:rsidRPr="00147D97">
              <w:rPr>
                <w:rFonts w:ascii="Times New Roman" w:eastAsia="Times New Roman" w:hAnsi="Times New Roman" w:cs="Times New Roman"/>
                <w:sz w:val="20"/>
                <w:szCs w:val="20"/>
                <w:lang w:eastAsia="ru-RU"/>
              </w:rPr>
              <w:t>календарных</w:t>
            </w:r>
            <w:proofErr w:type="gramEnd"/>
            <w:r w:rsidRPr="00147D97">
              <w:rPr>
                <w:rFonts w:ascii="Times New Roman" w:eastAsia="Times New Roman" w:hAnsi="Times New Roman" w:cs="Times New Roman"/>
                <w:sz w:val="20"/>
                <w:szCs w:val="20"/>
                <w:lang w:eastAsia="ru-RU"/>
              </w:rPr>
              <w:t xml:space="preserve"> дня</w:t>
            </w:r>
          </w:p>
        </w:tc>
        <w:tc>
          <w:tcPr>
            <w:tcW w:w="2552"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DC2F75" w:rsidRPr="00147D97" w:rsidRDefault="00DC2F75"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r>
    </w:tbl>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BC2170" w:rsidRPr="00147D97" w:rsidRDefault="00BC2170"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8. Особенности предоставл</w:t>
      </w:r>
      <w:r w:rsidR="00147D97" w:rsidRPr="00147D97">
        <w:rPr>
          <w:rFonts w:ascii="Times New Roman" w:eastAsia="Times New Roman" w:hAnsi="Times New Roman" w:cs="Times New Roman"/>
          <w:b/>
          <w:bCs/>
          <w:sz w:val="24"/>
          <w:szCs w:val="20"/>
          <w:lang w:eastAsia="ru-RU"/>
        </w:rPr>
        <w:t>ения услуги в электронной форме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93"/>
        <w:gridCol w:w="1583"/>
        <w:gridCol w:w="2252"/>
        <w:gridCol w:w="2268"/>
        <w:gridCol w:w="2217"/>
        <w:gridCol w:w="3028"/>
      </w:tblGrid>
      <w:tr w:rsidR="00BC2170" w:rsidRPr="00147D97" w:rsidTr="007E147E">
        <w:trPr>
          <w:trHeight w:val="4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заявителем информации о сроках и порядке предоставления услуги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записи на прием в орган, МФЦ для подачи запроса о предоставлении услуги </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формирования запроса о предоставлении услуги</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получения сведений о ходе выполнения запроса о </w:t>
            </w:r>
            <w:r w:rsidR="00BC2170" w:rsidRPr="00147D97">
              <w:rPr>
                <w:rFonts w:ascii="Times New Roman" w:eastAsia="Times New Roman" w:hAnsi="Times New Roman" w:cs="Times New Roman"/>
                <w:bCs/>
                <w:sz w:val="20"/>
                <w:szCs w:val="20"/>
                <w:lang w:eastAsia="ru-RU"/>
              </w:rPr>
              <w:t>предоставлении</w:t>
            </w:r>
            <w:r w:rsidRPr="00147D97">
              <w:rPr>
                <w:rFonts w:ascii="Times New Roman" w:eastAsia="Times New Roman" w:hAnsi="Times New Roman" w:cs="Times New Roman"/>
                <w:bCs/>
                <w:sz w:val="20"/>
                <w:szCs w:val="20"/>
                <w:lang w:eastAsia="ru-RU"/>
              </w:rPr>
              <w:t xml:space="preserve"> услуги</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2170" w:rsidRPr="00147D97" w:rsidTr="00173744">
        <w:trPr>
          <w:trHeight w:val="3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DC2F75" w:rsidRPr="00147D97" w:rsidTr="00BC2170">
        <w:trPr>
          <w:trHeight w:val="315"/>
        </w:trPr>
        <w:tc>
          <w:tcPr>
            <w:tcW w:w="15588" w:type="dxa"/>
            <w:gridSpan w:val="7"/>
            <w:shd w:val="clear" w:color="auto" w:fill="auto"/>
            <w:vAlign w:val="center"/>
            <w:hideMark/>
          </w:tcPr>
          <w:p w:rsidR="00DC2F75" w:rsidRPr="00147D97" w:rsidRDefault="00DC2F75" w:rsidP="000352C5">
            <w:pPr>
              <w:spacing w:after="0" w:line="240" w:lineRule="auto"/>
              <w:jc w:val="center"/>
              <w:rPr>
                <w:rFonts w:ascii="Times New Roman" w:eastAsia="Times New Roman" w:hAnsi="Times New Roman" w:cs="Times New Roman"/>
                <w:bCs/>
                <w:sz w:val="18"/>
                <w:szCs w:val="18"/>
                <w:lang w:eastAsia="ru-RU"/>
              </w:rPr>
            </w:pPr>
            <w:r w:rsidRPr="0095388B">
              <w:rPr>
                <w:rFonts w:ascii="Times New Roman" w:hAnsi="Times New Roman" w:cs="Times New Roman"/>
                <w:sz w:val="20"/>
                <w:szCs w:val="20"/>
              </w:rPr>
              <w:t>Предварительное согласование предоставления земельного участка</w:t>
            </w:r>
          </w:p>
        </w:tc>
      </w:tr>
      <w:tr w:rsidR="00BC2170" w:rsidRPr="00147D97" w:rsidTr="00EF084F">
        <w:trPr>
          <w:trHeight w:val="698"/>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сайте администрации муниципального района муниципального образования "Нижнеудинский район", в </w:t>
            </w:r>
            <w:r w:rsidRPr="00147D97">
              <w:rPr>
                <w:rFonts w:ascii="Times New Roman" w:eastAsia="Times New Roman" w:hAnsi="Times New Roman" w:cs="Times New Roman"/>
                <w:sz w:val="20"/>
                <w:szCs w:val="20"/>
                <w:lang w:eastAsia="ru-RU"/>
              </w:rPr>
              <w:lastRenderedPageBreak/>
              <w:t>региональной государственной информационной системе "Региональный портал государственных и муниципальных услуг Иркутской области"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нет</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Посредством личного обращения заявителя или его представителя,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lastRenderedPageBreak/>
              <w:t>посредством почтового отправления,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в электронной форме</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Требуется предоставление документов заявителем на бумажном носителе</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Личный кабинет заявителя на региональном портале государственных услуг; электронная почта заявителя; смс-</w:t>
            </w:r>
            <w:r w:rsidRPr="00147D97">
              <w:rPr>
                <w:rFonts w:ascii="Times New Roman" w:eastAsia="Times New Roman" w:hAnsi="Times New Roman" w:cs="Times New Roman"/>
                <w:sz w:val="20"/>
                <w:szCs w:val="20"/>
                <w:lang w:eastAsia="ru-RU"/>
              </w:rPr>
              <w:lastRenderedPageBreak/>
              <w:t>оповещение</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а) личное обращение;</w:t>
            </w:r>
            <w:r w:rsidRPr="00147D97">
              <w:rPr>
                <w:rFonts w:ascii="Times New Roman" w:eastAsia="Times New Roman" w:hAnsi="Times New Roman" w:cs="Times New Roman"/>
                <w:sz w:val="20"/>
                <w:szCs w:val="20"/>
                <w:lang w:eastAsia="ru-RU"/>
              </w:rPr>
              <w:br/>
              <w:t>б) через организации почтовой связи;</w:t>
            </w:r>
            <w:r w:rsidRPr="00147D97">
              <w:rPr>
                <w:rFonts w:ascii="Times New Roman" w:eastAsia="Times New Roman" w:hAnsi="Times New Roman" w:cs="Times New Roman"/>
                <w:sz w:val="20"/>
                <w:szCs w:val="20"/>
                <w:lang w:eastAsia="ru-RU"/>
              </w:rPr>
              <w:br/>
              <w:t xml:space="preserve">в) с помощью средств электронной связи (направление письма на адрес электронной </w:t>
            </w:r>
            <w:r w:rsidRPr="00147D97">
              <w:rPr>
                <w:rFonts w:ascii="Times New Roman" w:eastAsia="Times New Roman" w:hAnsi="Times New Roman" w:cs="Times New Roman"/>
                <w:sz w:val="20"/>
                <w:szCs w:val="20"/>
                <w:lang w:eastAsia="ru-RU"/>
              </w:rPr>
              <w:lastRenderedPageBreak/>
              <w:t>почты);</w:t>
            </w:r>
            <w:r w:rsidRPr="00147D97">
              <w:rPr>
                <w:rFonts w:ascii="Times New Roman" w:eastAsia="Times New Roman" w:hAnsi="Times New Roman" w:cs="Times New Roman"/>
                <w:sz w:val="20"/>
                <w:szCs w:val="20"/>
                <w:lang w:eastAsia="ru-RU"/>
              </w:rPr>
              <w:br/>
              <w:t>г) официальный сайт Администрации муниципального района муниципального образования "Нижнеудинский район";</w:t>
            </w:r>
            <w:r w:rsidRPr="00147D97">
              <w:rPr>
                <w:rFonts w:ascii="Times New Roman" w:eastAsia="Times New Roman" w:hAnsi="Times New Roman" w:cs="Times New Roman"/>
                <w:sz w:val="20"/>
                <w:szCs w:val="20"/>
                <w:lang w:eastAsia="ru-RU"/>
              </w:rPr>
              <w:br/>
            </w:r>
            <w:proofErr w:type="spellStart"/>
            <w:r w:rsidRPr="00147D97">
              <w:rPr>
                <w:rFonts w:ascii="Times New Roman" w:eastAsia="Times New Roman" w:hAnsi="Times New Roman" w:cs="Times New Roman"/>
                <w:sz w:val="20"/>
                <w:szCs w:val="20"/>
                <w:lang w:eastAsia="ru-RU"/>
              </w:rPr>
              <w:t>д</w:t>
            </w:r>
            <w:proofErr w:type="spellEnd"/>
            <w:r w:rsidRPr="00147D97">
              <w:rPr>
                <w:rFonts w:ascii="Times New Roman" w:eastAsia="Times New Roman" w:hAnsi="Times New Roman" w:cs="Times New Roman"/>
                <w:sz w:val="20"/>
                <w:szCs w:val="20"/>
                <w:lang w:eastAsia="ru-RU"/>
              </w:rPr>
              <w:t>) через МФЦ;</w:t>
            </w:r>
            <w:r w:rsidRPr="00147D97">
              <w:rPr>
                <w:rFonts w:ascii="Times New Roman" w:eastAsia="Times New Roman" w:hAnsi="Times New Roman" w:cs="Times New Roman"/>
                <w:sz w:val="20"/>
                <w:szCs w:val="20"/>
                <w:lang w:eastAsia="ru-RU"/>
              </w:rPr>
              <w:br/>
              <w:t>е) через Региональный портал государственных и муниципальных услуг Иркутской области</w:t>
            </w:r>
          </w:p>
        </w:tc>
      </w:tr>
    </w:tbl>
    <w:p w:rsidR="005D786B" w:rsidRPr="00147D97" w:rsidRDefault="005D786B" w:rsidP="00392B3F">
      <w:pPr>
        <w:rPr>
          <w:rFonts w:ascii="Times New Roman" w:hAnsi="Times New Roman" w:cs="Times New Roman"/>
          <w:sz w:val="20"/>
          <w:szCs w:val="20"/>
        </w:rPr>
      </w:pPr>
    </w:p>
    <w:sectPr w:rsidR="005D786B" w:rsidRPr="00147D97" w:rsidSect="00392B3F">
      <w:pgSz w:w="16838" w:h="11906" w:orient="landscape"/>
      <w:pgMar w:top="709"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displayVerticalDrawingGridEvery w:val="2"/>
  <w:characterSpacingControl w:val="doNotCompress"/>
  <w:compat/>
  <w:rsids>
    <w:rsidRoot w:val="00C4543F"/>
    <w:rsid w:val="00024093"/>
    <w:rsid w:val="00050E22"/>
    <w:rsid w:val="000675AB"/>
    <w:rsid w:val="0013111D"/>
    <w:rsid w:val="001352E4"/>
    <w:rsid w:val="00147D97"/>
    <w:rsid w:val="00173744"/>
    <w:rsid w:val="001D5F82"/>
    <w:rsid w:val="002B21EC"/>
    <w:rsid w:val="002D579A"/>
    <w:rsid w:val="00301B49"/>
    <w:rsid w:val="003660E0"/>
    <w:rsid w:val="00392B3F"/>
    <w:rsid w:val="003A2165"/>
    <w:rsid w:val="004A42F6"/>
    <w:rsid w:val="004F623F"/>
    <w:rsid w:val="005A38B4"/>
    <w:rsid w:val="005A4BF1"/>
    <w:rsid w:val="005D786B"/>
    <w:rsid w:val="0069430F"/>
    <w:rsid w:val="006C37CE"/>
    <w:rsid w:val="0079430B"/>
    <w:rsid w:val="007E147E"/>
    <w:rsid w:val="00805431"/>
    <w:rsid w:val="00816938"/>
    <w:rsid w:val="0083775F"/>
    <w:rsid w:val="00852DDA"/>
    <w:rsid w:val="0095388B"/>
    <w:rsid w:val="009713C4"/>
    <w:rsid w:val="00A95F46"/>
    <w:rsid w:val="00B3451F"/>
    <w:rsid w:val="00B51C96"/>
    <w:rsid w:val="00B9271A"/>
    <w:rsid w:val="00BC2170"/>
    <w:rsid w:val="00C4543F"/>
    <w:rsid w:val="00DC2F75"/>
    <w:rsid w:val="00EF0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6938"/>
    <w:pPr>
      <w:spacing w:line="240" w:lineRule="exact"/>
    </w:pPr>
    <w:rPr>
      <w:rFonts w:ascii="Verdana" w:eastAsia="Times New Roman" w:hAnsi="Verdana" w:cs="Verdana"/>
      <w:sz w:val="20"/>
      <w:szCs w:val="20"/>
      <w:lang w:val="en-US"/>
    </w:rPr>
  </w:style>
  <w:style w:type="character" w:styleId="a4">
    <w:name w:val="Hyperlink"/>
    <w:uiPriority w:val="99"/>
    <w:unhideWhenUsed/>
    <w:rsid w:val="002B21EC"/>
    <w:rPr>
      <w:color w:val="0000FF"/>
      <w:u w:val="single"/>
    </w:rPr>
  </w:style>
  <w:style w:type="paragraph" w:customStyle="1" w:styleId="ConsPlusNormal">
    <w:name w:val="ConsPlusNormal"/>
    <w:link w:val="ConsPlusNormal0"/>
    <w:rsid w:val="002B2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1E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3812967">
      <w:bodyDiv w:val="1"/>
      <w:marLeft w:val="0"/>
      <w:marRight w:val="0"/>
      <w:marTop w:val="0"/>
      <w:marBottom w:val="0"/>
      <w:divBdr>
        <w:top w:val="none" w:sz="0" w:space="0" w:color="auto"/>
        <w:left w:val="none" w:sz="0" w:space="0" w:color="auto"/>
        <w:bottom w:val="none" w:sz="0" w:space="0" w:color="auto"/>
        <w:right w:val="none" w:sz="0" w:space="0" w:color="auto"/>
      </w:divBdr>
    </w:div>
    <w:div w:id="905068265">
      <w:bodyDiv w:val="1"/>
      <w:marLeft w:val="0"/>
      <w:marRight w:val="0"/>
      <w:marTop w:val="0"/>
      <w:marBottom w:val="0"/>
      <w:divBdr>
        <w:top w:val="none" w:sz="0" w:space="0" w:color="auto"/>
        <w:left w:val="none" w:sz="0" w:space="0" w:color="auto"/>
        <w:bottom w:val="none" w:sz="0" w:space="0" w:color="auto"/>
        <w:right w:val="none" w:sz="0" w:space="0" w:color="auto"/>
      </w:divBdr>
    </w:div>
    <w:div w:id="1002119934">
      <w:bodyDiv w:val="1"/>
      <w:marLeft w:val="0"/>
      <w:marRight w:val="0"/>
      <w:marTop w:val="0"/>
      <w:marBottom w:val="0"/>
      <w:divBdr>
        <w:top w:val="none" w:sz="0" w:space="0" w:color="auto"/>
        <w:left w:val="none" w:sz="0" w:space="0" w:color="auto"/>
        <w:bottom w:val="none" w:sz="0" w:space="0" w:color="auto"/>
        <w:right w:val="none" w:sz="0" w:space="0" w:color="auto"/>
      </w:divBdr>
    </w:div>
    <w:div w:id="1149976131">
      <w:bodyDiv w:val="1"/>
      <w:marLeft w:val="0"/>
      <w:marRight w:val="0"/>
      <w:marTop w:val="0"/>
      <w:marBottom w:val="0"/>
      <w:divBdr>
        <w:top w:val="none" w:sz="0" w:space="0" w:color="auto"/>
        <w:left w:val="none" w:sz="0" w:space="0" w:color="auto"/>
        <w:bottom w:val="none" w:sz="0" w:space="0" w:color="auto"/>
        <w:right w:val="none" w:sz="0" w:space="0" w:color="auto"/>
      </w:divBdr>
    </w:div>
    <w:div w:id="1650328794">
      <w:bodyDiv w:val="1"/>
      <w:marLeft w:val="0"/>
      <w:marRight w:val="0"/>
      <w:marTop w:val="0"/>
      <w:marBottom w:val="0"/>
      <w:divBdr>
        <w:top w:val="none" w:sz="0" w:space="0" w:color="auto"/>
        <w:left w:val="none" w:sz="0" w:space="0" w:color="auto"/>
        <w:bottom w:val="none" w:sz="0" w:space="0" w:color="auto"/>
        <w:right w:val="none" w:sz="0" w:space="0" w:color="auto"/>
      </w:divBdr>
    </w:div>
    <w:div w:id="1666784356">
      <w:bodyDiv w:val="1"/>
      <w:marLeft w:val="0"/>
      <w:marRight w:val="0"/>
      <w:marTop w:val="0"/>
      <w:marBottom w:val="0"/>
      <w:divBdr>
        <w:top w:val="none" w:sz="0" w:space="0" w:color="auto"/>
        <w:left w:val="none" w:sz="0" w:space="0" w:color="auto"/>
        <w:bottom w:val="none" w:sz="0" w:space="0" w:color="auto"/>
        <w:right w:val="none" w:sz="0" w:space="0" w:color="auto"/>
      </w:divBdr>
    </w:div>
    <w:div w:id="1949853007">
      <w:bodyDiv w:val="1"/>
      <w:marLeft w:val="0"/>
      <w:marRight w:val="0"/>
      <w:marTop w:val="0"/>
      <w:marBottom w:val="0"/>
      <w:divBdr>
        <w:top w:val="none" w:sz="0" w:space="0" w:color="auto"/>
        <w:left w:val="none" w:sz="0" w:space="0" w:color="auto"/>
        <w:bottom w:val="none" w:sz="0" w:space="0" w:color="auto"/>
        <w:right w:val="none" w:sz="0" w:space="0" w:color="auto"/>
      </w:divBdr>
    </w:div>
    <w:div w:id="2017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179F-3B97-478F-8D0F-C93D47AC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Елена Корчилава</cp:lastModifiedBy>
  <cp:revision>2</cp:revision>
  <cp:lastPrinted>2017-10-11T06:48:00Z</cp:lastPrinted>
  <dcterms:created xsi:type="dcterms:W3CDTF">2017-10-17T07:22:00Z</dcterms:created>
  <dcterms:modified xsi:type="dcterms:W3CDTF">2017-10-17T07:22:00Z</dcterms:modified>
</cp:coreProperties>
</file>